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90124" w14:textId="77777777" w:rsidR="00C17F25" w:rsidRDefault="00C17F25" w:rsidP="008158CA">
      <w:pPr>
        <w:ind w:left="0" w:firstLine="0"/>
        <w:jc w:val="center"/>
        <w:rPr>
          <w:b/>
          <w:bCs/>
          <w:sz w:val="26"/>
          <w:szCs w:val="26"/>
        </w:rPr>
      </w:pPr>
    </w:p>
    <w:p w14:paraId="35D4A350" w14:textId="1F7F8AB5" w:rsidR="00426556" w:rsidRPr="00E92BBB" w:rsidRDefault="00642BE9" w:rsidP="008158CA">
      <w:pPr>
        <w:ind w:left="0" w:firstLine="0"/>
        <w:jc w:val="center"/>
        <w:rPr>
          <w:b/>
          <w:bCs/>
          <w:sz w:val="26"/>
          <w:szCs w:val="26"/>
        </w:rPr>
      </w:pPr>
      <w:r w:rsidRPr="00E92BBB">
        <w:rPr>
          <w:b/>
          <w:bCs/>
          <w:sz w:val="26"/>
          <w:szCs w:val="26"/>
        </w:rPr>
        <w:t>ТРЪЖНИ УСЛОВИЯ</w:t>
      </w:r>
    </w:p>
    <w:p w14:paraId="45307A46" w14:textId="77777777" w:rsidR="00950228" w:rsidRPr="00E92BBB" w:rsidRDefault="00950228" w:rsidP="008158CA">
      <w:pPr>
        <w:ind w:left="0" w:firstLine="0"/>
        <w:jc w:val="center"/>
        <w:rPr>
          <w:b/>
          <w:bCs/>
          <w:sz w:val="26"/>
          <w:szCs w:val="26"/>
        </w:rPr>
      </w:pPr>
    </w:p>
    <w:p w14:paraId="0E8E54AC" w14:textId="67BF00F9" w:rsidR="008158CA" w:rsidRPr="00E92BBB" w:rsidRDefault="008158CA" w:rsidP="008158CA">
      <w:pPr>
        <w:ind w:left="0" w:firstLine="0"/>
        <w:jc w:val="center"/>
        <w:rPr>
          <w:b/>
          <w:bCs/>
          <w:sz w:val="26"/>
          <w:szCs w:val="26"/>
        </w:rPr>
      </w:pPr>
      <w:r w:rsidRPr="00E92BBB">
        <w:rPr>
          <w:b/>
          <w:bCs/>
          <w:sz w:val="26"/>
          <w:szCs w:val="26"/>
        </w:rPr>
        <w:t xml:space="preserve">за провеждане на търг с тайно наддаване за отдаване под наем на имот - публична държавна собственост, находящ в сградата на Професионална гимназия по лека промишленост и икономика „Атанас Буров” – гр. Горна Оряховица (актувана с Акт за държавна собственост – публична № 67/19.10.1999 г.), представляващо помещение с площ 52 кв.м. - училищна лавка в приземен етаж от масивна четириетажна сграда,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</w:t>
      </w:r>
      <w:bookmarkStart w:id="0" w:name="_Hlk154676907"/>
      <w:r w:rsidRPr="00E92BBB">
        <w:rPr>
          <w:b/>
          <w:bCs/>
          <w:sz w:val="26"/>
          <w:szCs w:val="26"/>
        </w:rPr>
        <w:t>Оряховица</w:t>
      </w:r>
      <w:bookmarkEnd w:id="0"/>
      <w:r w:rsidRPr="00E92BBB">
        <w:rPr>
          <w:b/>
          <w:bCs/>
          <w:sz w:val="26"/>
          <w:szCs w:val="26"/>
        </w:rPr>
        <w:t>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</w:t>
      </w:r>
    </w:p>
    <w:p w14:paraId="6C0D9785" w14:textId="77777777" w:rsidR="008158CA" w:rsidRPr="00E92BBB" w:rsidRDefault="008158CA" w:rsidP="008158CA">
      <w:pPr>
        <w:ind w:left="0" w:firstLine="0"/>
        <w:jc w:val="center"/>
        <w:rPr>
          <w:b/>
          <w:bCs/>
          <w:sz w:val="26"/>
          <w:szCs w:val="26"/>
        </w:rPr>
      </w:pPr>
    </w:p>
    <w:p w14:paraId="417C19DD" w14:textId="77777777" w:rsidR="002E298F" w:rsidRPr="00E92BBB" w:rsidRDefault="002E298F" w:rsidP="002E298F">
      <w:pPr>
        <w:pStyle w:val="1"/>
        <w:numPr>
          <w:ilvl w:val="0"/>
          <w:numId w:val="0"/>
        </w:numPr>
        <w:spacing w:after="0" w:line="240" w:lineRule="auto"/>
        <w:ind w:right="0"/>
        <w:rPr>
          <w:szCs w:val="26"/>
        </w:rPr>
      </w:pPr>
    </w:p>
    <w:p w14:paraId="68445B2A" w14:textId="6B5C36E7" w:rsidR="002E298F" w:rsidRPr="00E92BBB" w:rsidRDefault="00CE0BA8" w:rsidP="00CE0BA8">
      <w:pPr>
        <w:pStyle w:val="1"/>
        <w:numPr>
          <w:ilvl w:val="0"/>
          <w:numId w:val="0"/>
        </w:numPr>
        <w:spacing w:after="0" w:line="240" w:lineRule="auto"/>
        <w:ind w:left="15" w:right="0" w:firstLine="693"/>
        <w:rPr>
          <w:b/>
          <w:bCs/>
          <w:szCs w:val="26"/>
        </w:rPr>
      </w:pPr>
      <w:r w:rsidRPr="00E92BBB">
        <w:rPr>
          <w:b/>
          <w:bCs/>
          <w:szCs w:val="26"/>
        </w:rPr>
        <w:t xml:space="preserve">I. </w:t>
      </w:r>
      <w:r w:rsidR="00642BE9" w:rsidRPr="00E92BBB">
        <w:rPr>
          <w:b/>
          <w:bCs/>
          <w:szCs w:val="26"/>
        </w:rPr>
        <w:t>ОБЩИ УСЛОВИЯ</w:t>
      </w:r>
    </w:p>
    <w:p w14:paraId="5B83BB6D" w14:textId="77777777" w:rsidR="00E92BBB" w:rsidRDefault="00E92BBB" w:rsidP="002E298F">
      <w:pPr>
        <w:pStyle w:val="1"/>
        <w:numPr>
          <w:ilvl w:val="0"/>
          <w:numId w:val="0"/>
        </w:numPr>
        <w:spacing w:after="0" w:line="240" w:lineRule="auto"/>
        <w:ind w:left="15" w:right="0" w:firstLine="693"/>
        <w:rPr>
          <w:szCs w:val="26"/>
        </w:rPr>
      </w:pPr>
    </w:p>
    <w:p w14:paraId="2045ED42" w14:textId="6046F956" w:rsidR="002E298F" w:rsidRPr="00E92BBB" w:rsidRDefault="002E298F" w:rsidP="002E298F">
      <w:pPr>
        <w:pStyle w:val="1"/>
        <w:numPr>
          <w:ilvl w:val="0"/>
          <w:numId w:val="0"/>
        </w:numPr>
        <w:spacing w:after="0" w:line="240" w:lineRule="auto"/>
        <w:ind w:left="15" w:right="0" w:firstLine="693"/>
        <w:rPr>
          <w:szCs w:val="26"/>
        </w:rPr>
      </w:pPr>
      <w:r w:rsidRPr="00E92BBB">
        <w:rPr>
          <w:szCs w:val="26"/>
        </w:rPr>
        <w:t xml:space="preserve">1. </w:t>
      </w:r>
      <w:r w:rsidR="00642BE9" w:rsidRPr="00E92BBB">
        <w:rPr>
          <w:szCs w:val="26"/>
        </w:rPr>
        <w:t xml:space="preserve">Дата на провеждане на търга </w:t>
      </w:r>
      <w:r w:rsidR="00907166" w:rsidRPr="00E92BBB">
        <w:rPr>
          <w:szCs w:val="26"/>
        </w:rPr>
        <w:t xml:space="preserve">с тайно наддаване - </w:t>
      </w:r>
      <w:r w:rsidR="00C17F25" w:rsidRPr="0008734E">
        <w:rPr>
          <w:b/>
          <w:szCs w:val="26"/>
        </w:rPr>
        <w:t>10.01.2025 г. от 10:00 часа</w:t>
      </w:r>
      <w:r w:rsidR="00907166" w:rsidRPr="00823633">
        <w:rPr>
          <w:szCs w:val="26"/>
        </w:rPr>
        <w:t>.</w:t>
      </w:r>
    </w:p>
    <w:p w14:paraId="59F8711A" w14:textId="3A080A8A" w:rsidR="006224CF" w:rsidRPr="00E92BBB" w:rsidRDefault="002E298F" w:rsidP="002E298F">
      <w:pPr>
        <w:pStyle w:val="1"/>
        <w:numPr>
          <w:ilvl w:val="0"/>
          <w:numId w:val="0"/>
        </w:numPr>
        <w:spacing w:after="0" w:line="240" w:lineRule="auto"/>
        <w:ind w:left="15" w:right="0" w:firstLine="693"/>
        <w:rPr>
          <w:szCs w:val="26"/>
        </w:rPr>
      </w:pPr>
      <w:r w:rsidRPr="00E92BBB">
        <w:rPr>
          <w:szCs w:val="26"/>
        </w:rPr>
        <w:t xml:space="preserve">2. </w:t>
      </w:r>
      <w:r w:rsidR="00642BE9" w:rsidRPr="00E92BBB">
        <w:rPr>
          <w:szCs w:val="26"/>
        </w:rPr>
        <w:t xml:space="preserve">Място на провеждане на търга </w:t>
      </w:r>
      <w:r w:rsidR="001041BC" w:rsidRPr="00E92BBB">
        <w:rPr>
          <w:szCs w:val="26"/>
        </w:rPr>
        <w:t>–</w:t>
      </w:r>
      <w:r w:rsidR="006224CF" w:rsidRPr="00E92BBB">
        <w:rPr>
          <w:szCs w:val="26"/>
        </w:rPr>
        <w:t xml:space="preserve"> </w:t>
      </w:r>
      <w:r w:rsidR="00823633" w:rsidRPr="00823633">
        <w:rPr>
          <w:szCs w:val="26"/>
        </w:rPr>
        <w:t xml:space="preserve">Кабинет № 11 (Актова зала) </w:t>
      </w:r>
      <w:r w:rsidR="006224CF" w:rsidRPr="00823633">
        <w:rPr>
          <w:szCs w:val="26"/>
        </w:rPr>
        <w:t>в сградата на ПГЛПИ „Атанас Буров“ – гр. Горна Оряховица, находяща се на адрес: гр. Горна Оряховица, общ. Горна Оряховица, обл. Велико Търново, ул. „Свети княз Борис I” № 25</w:t>
      </w:r>
      <w:r w:rsidR="00642BE9" w:rsidRPr="00823633">
        <w:rPr>
          <w:szCs w:val="26"/>
        </w:rPr>
        <w:t>.</w:t>
      </w:r>
    </w:p>
    <w:p w14:paraId="01A3A568" w14:textId="6C093DB9" w:rsidR="00222F13" w:rsidRDefault="002E298F" w:rsidP="00482728">
      <w:pPr>
        <w:pStyle w:val="1"/>
        <w:numPr>
          <w:ilvl w:val="0"/>
          <w:numId w:val="0"/>
        </w:numPr>
        <w:spacing w:after="0" w:line="240" w:lineRule="auto"/>
        <w:ind w:left="15" w:right="0" w:firstLine="693"/>
        <w:rPr>
          <w:szCs w:val="26"/>
        </w:rPr>
      </w:pPr>
      <w:r w:rsidRPr="00E92BBB">
        <w:rPr>
          <w:szCs w:val="26"/>
        </w:rPr>
        <w:t xml:space="preserve">3. </w:t>
      </w:r>
      <w:r w:rsidR="008C7012" w:rsidRPr="00E92BBB">
        <w:rPr>
          <w:szCs w:val="26"/>
        </w:rPr>
        <w:t xml:space="preserve">Срок за приемане на заявления </w:t>
      </w:r>
      <w:r w:rsidR="008C7012" w:rsidRPr="00823633">
        <w:rPr>
          <w:szCs w:val="26"/>
        </w:rPr>
        <w:t xml:space="preserve">за участие в търга - </w:t>
      </w:r>
      <w:r w:rsidR="00F97B6C">
        <w:rPr>
          <w:b/>
          <w:szCs w:val="26"/>
        </w:rPr>
        <w:t>до 16.00 ч. на 09.</w:t>
      </w:r>
      <w:r w:rsidR="00C17F25" w:rsidRPr="0008734E">
        <w:rPr>
          <w:b/>
          <w:szCs w:val="26"/>
        </w:rPr>
        <w:t>0</w:t>
      </w:r>
      <w:r w:rsidR="00F97B6C">
        <w:rPr>
          <w:b/>
          <w:szCs w:val="26"/>
        </w:rPr>
        <w:t>1</w:t>
      </w:r>
      <w:bookmarkStart w:id="1" w:name="_GoBack"/>
      <w:bookmarkEnd w:id="1"/>
      <w:r w:rsidR="00C17F25" w:rsidRPr="0008734E">
        <w:rPr>
          <w:b/>
          <w:szCs w:val="26"/>
        </w:rPr>
        <w:t>.2025 г.</w:t>
      </w:r>
      <w:r w:rsidR="00C17F25" w:rsidRPr="00D51EF0">
        <w:rPr>
          <w:szCs w:val="26"/>
        </w:rPr>
        <w:t xml:space="preserve"> </w:t>
      </w:r>
      <w:r w:rsidR="008C7012" w:rsidRPr="00823633">
        <w:rPr>
          <w:szCs w:val="26"/>
        </w:rPr>
        <w:t>в Счетоводството на ПГЛПИ „Атанас Буров“ – гр. Горна Оряховица в сградата на ПГЛПИ „Атанас Буров“ – гр. Горна Оряхов</w:t>
      </w:r>
      <w:r w:rsidR="00823633">
        <w:rPr>
          <w:szCs w:val="26"/>
        </w:rPr>
        <w:t>ица</w:t>
      </w:r>
      <w:r w:rsidR="008C7012" w:rsidRPr="00823633">
        <w:rPr>
          <w:szCs w:val="26"/>
        </w:rPr>
        <w:t>.</w:t>
      </w:r>
      <w:r w:rsidR="00482728">
        <w:rPr>
          <w:szCs w:val="26"/>
        </w:rPr>
        <w:t xml:space="preserve"> </w:t>
      </w:r>
    </w:p>
    <w:p w14:paraId="5E0FC520" w14:textId="0AC34E68" w:rsidR="00482728" w:rsidRPr="00014F79" w:rsidRDefault="00482728" w:rsidP="00482728">
      <w:pPr>
        <w:pStyle w:val="1"/>
        <w:numPr>
          <w:ilvl w:val="0"/>
          <w:numId w:val="0"/>
        </w:numPr>
        <w:spacing w:after="0" w:line="240" w:lineRule="auto"/>
        <w:ind w:left="15" w:right="0" w:firstLine="693"/>
        <w:rPr>
          <w:szCs w:val="26"/>
        </w:rPr>
      </w:pPr>
      <w:r>
        <w:rPr>
          <w:szCs w:val="26"/>
        </w:rPr>
        <w:t>З</w:t>
      </w:r>
      <w:r w:rsidRPr="00014F79">
        <w:rPr>
          <w:szCs w:val="26"/>
        </w:rPr>
        <w:t>аявленията трябва да са подадени своевременно, така че да пристигнат до посочената крайна дата и час. </w:t>
      </w:r>
    </w:p>
    <w:p w14:paraId="385D9A49" w14:textId="77777777" w:rsidR="00E070BF" w:rsidRPr="00E92BBB" w:rsidRDefault="002E298F" w:rsidP="00E070BF">
      <w:pPr>
        <w:pStyle w:val="1"/>
        <w:numPr>
          <w:ilvl w:val="0"/>
          <w:numId w:val="0"/>
        </w:numPr>
        <w:spacing w:after="0" w:line="240" w:lineRule="auto"/>
        <w:ind w:left="15" w:right="0" w:firstLine="693"/>
        <w:rPr>
          <w:szCs w:val="26"/>
        </w:rPr>
      </w:pPr>
      <w:r w:rsidRPr="00E92BBB">
        <w:rPr>
          <w:szCs w:val="26"/>
        </w:rPr>
        <w:t xml:space="preserve">4. </w:t>
      </w:r>
      <w:r w:rsidR="00642BE9" w:rsidRPr="00E92BBB">
        <w:rPr>
          <w:szCs w:val="26"/>
        </w:rPr>
        <w:t xml:space="preserve">Предмет на търга - </w:t>
      </w:r>
      <w:r w:rsidR="00CE0BA8" w:rsidRPr="00E92BBB">
        <w:rPr>
          <w:szCs w:val="26"/>
        </w:rPr>
        <w:t>отдаване под наем на имот - публична държавна собственост, находящ в сградата на Професионална гимназия по лека промишленост и икономика „Атанас Буров” – гр. Горна Оряховица (актувана с Акт за държавна собственост – публична № 67/19.10.1999 г.), представляващ помещение с площ 52 кв.м. - училищна лавка в приземен етаж от масивна четириетажна сграда,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Оряховица,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дейност.</w:t>
      </w:r>
    </w:p>
    <w:p w14:paraId="7309ECA6" w14:textId="767AD03C" w:rsidR="00E070BF" w:rsidRPr="00E92BBB" w:rsidRDefault="00CE0BA8" w:rsidP="00E070BF">
      <w:pPr>
        <w:pStyle w:val="1"/>
        <w:numPr>
          <w:ilvl w:val="0"/>
          <w:numId w:val="0"/>
        </w:numPr>
        <w:spacing w:after="0" w:line="240" w:lineRule="auto"/>
        <w:ind w:left="15" w:right="0" w:firstLine="693"/>
        <w:rPr>
          <w:szCs w:val="26"/>
        </w:rPr>
      </w:pPr>
      <w:r w:rsidRPr="00E92BBB">
        <w:t xml:space="preserve">5. </w:t>
      </w:r>
      <w:r w:rsidR="00E070BF" w:rsidRPr="00E92BBB">
        <w:t>Н</w:t>
      </w:r>
      <w:r w:rsidR="00E070BF" w:rsidRPr="00E92BBB">
        <w:rPr>
          <w:szCs w:val="26"/>
        </w:rPr>
        <w:t>ачална тръжна цена - първоначалната месечна наемна цена в размер на 455,00 лв. (четиристотин петдесет и пет лева)*, определена съгласно чл. 41 от П</w:t>
      </w:r>
      <w:r w:rsidR="00243E50" w:rsidRPr="00E92BBB">
        <w:rPr>
          <w:szCs w:val="26"/>
        </w:rPr>
        <w:t>равилника за прилагане на Закона за държавната собственост (П</w:t>
      </w:r>
      <w:r w:rsidR="00E070BF" w:rsidRPr="00E92BBB">
        <w:rPr>
          <w:szCs w:val="26"/>
        </w:rPr>
        <w:t>ПЗДС</w:t>
      </w:r>
      <w:r w:rsidR="00243E50" w:rsidRPr="00E92BBB">
        <w:rPr>
          <w:szCs w:val="26"/>
        </w:rPr>
        <w:t>)</w:t>
      </w:r>
      <w:r w:rsidR="00E070BF" w:rsidRPr="00E92BBB">
        <w:rPr>
          <w:szCs w:val="26"/>
        </w:rPr>
        <w:t>.</w:t>
      </w:r>
    </w:p>
    <w:p w14:paraId="5EC88534" w14:textId="1ABB820B" w:rsidR="00E070BF" w:rsidRDefault="00222F13" w:rsidP="00E070BF">
      <w:pPr>
        <w:spacing w:after="0" w:line="240" w:lineRule="auto"/>
        <w:ind w:left="0" w:firstLine="701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*</w:t>
      </w:r>
      <w:r w:rsidR="00E070BF" w:rsidRPr="00E92BBB">
        <w:rPr>
          <w:i/>
          <w:iCs/>
          <w:sz w:val="26"/>
          <w:szCs w:val="26"/>
        </w:rPr>
        <w:t>Посочената цена е крайна и върху нея не се начислява данък върху добавената стойност (ДДС), т.к. представлява освободена сделка съгл. чл. 41, т. 1, б. „а“ и чл. 113, ал. 9 от ЗДДС.</w:t>
      </w:r>
    </w:p>
    <w:p w14:paraId="131D1D13" w14:textId="1819E95B" w:rsidR="00A419D9" w:rsidRDefault="00A419D9" w:rsidP="00A419D9">
      <w:pPr>
        <w:spacing w:after="0" w:line="240" w:lineRule="auto"/>
        <w:ind w:left="0" w:firstLine="701"/>
        <w:rPr>
          <w:sz w:val="26"/>
          <w:szCs w:val="26"/>
        </w:rPr>
      </w:pPr>
      <w:r w:rsidRPr="00A419D9">
        <w:rPr>
          <w:bCs/>
          <w:sz w:val="26"/>
          <w:szCs w:val="26"/>
        </w:rPr>
        <w:t>6. Срок за отдаване под наем</w:t>
      </w:r>
      <w:r w:rsidRPr="00AB3D90">
        <w:rPr>
          <w:sz w:val="26"/>
          <w:szCs w:val="26"/>
        </w:rPr>
        <w:t xml:space="preserve"> - 10 години, считано от датата на сключване на договора за наем.</w:t>
      </w:r>
    </w:p>
    <w:p w14:paraId="14D6F5E7" w14:textId="36814E40" w:rsidR="00E8250B" w:rsidRPr="00E92BBB" w:rsidRDefault="00A419D9" w:rsidP="00E8250B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E8250B" w:rsidRPr="00E92BBB">
        <w:rPr>
          <w:sz w:val="26"/>
          <w:szCs w:val="26"/>
        </w:rPr>
        <w:t xml:space="preserve">. Депозит за участие в търга </w:t>
      </w:r>
      <w:r w:rsidR="001041BC" w:rsidRPr="00E92BBB">
        <w:rPr>
          <w:sz w:val="26"/>
          <w:szCs w:val="26"/>
        </w:rPr>
        <w:t>-</w:t>
      </w:r>
      <w:r w:rsidR="00E8250B" w:rsidRPr="00E92BBB">
        <w:rPr>
          <w:sz w:val="26"/>
          <w:szCs w:val="26"/>
        </w:rPr>
        <w:t xml:space="preserve"> парична вноска в размер на началната тръжна </w:t>
      </w:r>
      <w:r w:rsidR="00AC1F61" w:rsidRPr="00E92BBB">
        <w:rPr>
          <w:sz w:val="26"/>
          <w:szCs w:val="26"/>
        </w:rPr>
        <w:t xml:space="preserve">цена </w:t>
      </w:r>
      <w:r w:rsidR="00B604F5" w:rsidRPr="00E92BBB">
        <w:rPr>
          <w:sz w:val="26"/>
          <w:szCs w:val="26"/>
        </w:rPr>
        <w:t xml:space="preserve">от 455 </w:t>
      </w:r>
      <w:r w:rsidR="00E8250B" w:rsidRPr="00E92BBB">
        <w:rPr>
          <w:sz w:val="26"/>
          <w:szCs w:val="26"/>
        </w:rPr>
        <w:t xml:space="preserve">лв. </w:t>
      </w:r>
      <w:r w:rsidR="00B604F5" w:rsidRPr="00E92BBB">
        <w:rPr>
          <w:sz w:val="26"/>
          <w:szCs w:val="26"/>
        </w:rPr>
        <w:t>(четиристотин петдесет и пет лева</w:t>
      </w:r>
      <w:r w:rsidR="00E8250B" w:rsidRPr="00E92BBB">
        <w:rPr>
          <w:sz w:val="26"/>
          <w:szCs w:val="26"/>
        </w:rPr>
        <w:t>)</w:t>
      </w:r>
      <w:r w:rsidR="00855461" w:rsidRPr="00E92BBB">
        <w:rPr>
          <w:sz w:val="26"/>
          <w:szCs w:val="26"/>
        </w:rPr>
        <w:t xml:space="preserve">, </w:t>
      </w:r>
      <w:r w:rsidR="0074234A" w:rsidRPr="00E92BBB">
        <w:rPr>
          <w:sz w:val="26"/>
          <w:szCs w:val="26"/>
        </w:rPr>
        <w:t xml:space="preserve">платен в </w:t>
      </w:r>
      <w:r w:rsidR="00E8250B" w:rsidRPr="00E92BBB">
        <w:rPr>
          <w:sz w:val="26"/>
          <w:szCs w:val="26"/>
        </w:rPr>
        <w:t xml:space="preserve">срок </w:t>
      </w:r>
      <w:r w:rsidR="00C17F25" w:rsidRPr="0008734E">
        <w:rPr>
          <w:b/>
          <w:sz w:val="26"/>
          <w:szCs w:val="26"/>
        </w:rPr>
        <w:t>до 16.00 ч. на 08.01.2025 г.</w:t>
      </w:r>
      <w:r w:rsidR="00C17F25" w:rsidRPr="00AB3D90">
        <w:rPr>
          <w:sz w:val="26"/>
          <w:szCs w:val="26"/>
        </w:rPr>
        <w:t xml:space="preserve"> в</w:t>
      </w:r>
      <w:r w:rsidR="00E8250B" w:rsidRPr="00E03413">
        <w:rPr>
          <w:sz w:val="26"/>
          <w:szCs w:val="26"/>
        </w:rPr>
        <w:t xml:space="preserve"> Счетоводството на ПГЛПИ „Атанас Буров“ – гр. Горна Оряховица или по следната банкова  сметка:</w:t>
      </w:r>
    </w:p>
    <w:p w14:paraId="068D1ECB" w14:textId="77777777" w:rsidR="00E03413" w:rsidRDefault="00E03413" w:rsidP="00E03413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 xml:space="preserve">IBAN: </w:t>
      </w:r>
      <w:r w:rsidRPr="00EE40ED">
        <w:rPr>
          <w:sz w:val="26"/>
          <w:szCs w:val="26"/>
        </w:rPr>
        <w:t xml:space="preserve">BG11STSA93003197973201        </w:t>
      </w:r>
    </w:p>
    <w:p w14:paraId="6EE30CF0" w14:textId="77777777" w:rsidR="00E03413" w:rsidRPr="00AB3D90" w:rsidRDefault="00E03413" w:rsidP="00E03413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>BIC:</w:t>
      </w:r>
      <w:r w:rsidRPr="00EE40ED">
        <w:rPr>
          <w:sz w:val="26"/>
          <w:szCs w:val="26"/>
        </w:rPr>
        <w:t xml:space="preserve"> STSABGSF</w:t>
      </w:r>
      <w:r w:rsidRPr="00AB3D90">
        <w:rPr>
          <w:sz w:val="26"/>
          <w:szCs w:val="26"/>
        </w:rPr>
        <w:t xml:space="preserve"> </w:t>
      </w:r>
    </w:p>
    <w:p w14:paraId="17744010" w14:textId="77777777" w:rsidR="00E03413" w:rsidRDefault="00E03413" w:rsidP="00E03413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>Банка</w:t>
      </w:r>
      <w:r>
        <w:rPr>
          <w:sz w:val="26"/>
          <w:szCs w:val="26"/>
        </w:rPr>
        <w:t xml:space="preserve"> ДСК АД</w:t>
      </w:r>
    </w:p>
    <w:p w14:paraId="36AF27B3" w14:textId="0ECA18C5" w:rsidR="00AA5694" w:rsidRDefault="00AA5694" w:rsidP="00E8250B">
      <w:pPr>
        <w:spacing w:after="0" w:line="240" w:lineRule="auto"/>
        <w:ind w:left="0" w:firstLine="701"/>
        <w:rPr>
          <w:sz w:val="26"/>
          <w:szCs w:val="26"/>
        </w:rPr>
      </w:pPr>
      <w:r w:rsidRPr="00AA5694">
        <w:rPr>
          <w:sz w:val="26"/>
          <w:szCs w:val="26"/>
        </w:rPr>
        <w:t xml:space="preserve">Внесеният депозит не се олихвява. Всички разноски по депозита са за сметка на участника в търга. </w:t>
      </w:r>
    </w:p>
    <w:p w14:paraId="69C78FC3" w14:textId="5BAA7DF6" w:rsidR="00AA5694" w:rsidRDefault="00AA5694" w:rsidP="00E8250B">
      <w:pPr>
        <w:spacing w:after="0" w:line="240" w:lineRule="auto"/>
        <w:ind w:left="0" w:firstLine="701"/>
        <w:rPr>
          <w:sz w:val="26"/>
          <w:szCs w:val="26"/>
        </w:rPr>
      </w:pPr>
      <w:r w:rsidRPr="00AA5694">
        <w:rPr>
          <w:sz w:val="26"/>
          <w:szCs w:val="26"/>
        </w:rPr>
        <w:t xml:space="preserve">Депозитът за участие в търга се задържа, когато: </w:t>
      </w:r>
    </w:p>
    <w:p w14:paraId="2DC1F1E6" w14:textId="66D02B92" w:rsidR="00AA5694" w:rsidRDefault="00AA5694" w:rsidP="00E8250B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>- у</w:t>
      </w:r>
      <w:r w:rsidRPr="00AA5694">
        <w:rPr>
          <w:sz w:val="26"/>
          <w:szCs w:val="26"/>
        </w:rPr>
        <w:t xml:space="preserve">частник оттегли заявлението си след изтичане на срока за подаването му; </w:t>
      </w:r>
    </w:p>
    <w:p w14:paraId="15837EF9" w14:textId="200274B6" w:rsidR="00AA5694" w:rsidRDefault="00AA5694" w:rsidP="00E8250B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>- п</w:t>
      </w:r>
      <w:r w:rsidRPr="00AA5694">
        <w:rPr>
          <w:sz w:val="26"/>
          <w:szCs w:val="26"/>
        </w:rPr>
        <w:t xml:space="preserve">о вина на участника, определен за спечелил търга, не се сключи договор за наем. </w:t>
      </w:r>
    </w:p>
    <w:p w14:paraId="4B22F25B" w14:textId="77777777" w:rsidR="00C17F25" w:rsidRDefault="00C17F25" w:rsidP="00C17F25">
      <w:pPr>
        <w:spacing w:after="0" w:line="240" w:lineRule="auto"/>
        <w:ind w:left="10" w:firstLine="698"/>
        <w:rPr>
          <w:sz w:val="26"/>
          <w:szCs w:val="26"/>
        </w:rPr>
      </w:pPr>
      <w:r w:rsidRPr="00AB3D90">
        <w:rPr>
          <w:sz w:val="26"/>
          <w:szCs w:val="26"/>
        </w:rPr>
        <w:t xml:space="preserve">За обезпечаване на изпълнението на задълженията по договора за наем, </w:t>
      </w:r>
      <w:r>
        <w:rPr>
          <w:sz w:val="26"/>
          <w:szCs w:val="26"/>
        </w:rPr>
        <w:t>депозитът на спечелилия участник в тъ</w:t>
      </w:r>
      <w:r w:rsidRPr="007D7A36">
        <w:rPr>
          <w:sz w:val="26"/>
          <w:szCs w:val="26"/>
        </w:rPr>
        <w:t>рга се задържа до прекратяване на договора като гаранция за заплащане на</w:t>
      </w:r>
      <w:r>
        <w:rPr>
          <w:sz w:val="26"/>
          <w:szCs w:val="26"/>
        </w:rPr>
        <w:t xml:space="preserve"> наема и консумативните разходи. </w:t>
      </w:r>
      <w:r w:rsidRPr="00AB3D90">
        <w:rPr>
          <w:sz w:val="26"/>
          <w:szCs w:val="26"/>
        </w:rPr>
        <w:t>Ако клаузите на договора са изпълнени и са платени всички наемни вноски</w:t>
      </w:r>
      <w:r>
        <w:rPr>
          <w:sz w:val="26"/>
          <w:szCs w:val="26"/>
        </w:rPr>
        <w:t xml:space="preserve"> и консумативните разходи</w:t>
      </w:r>
      <w:r w:rsidRPr="00AB3D9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задържаният депозит </w:t>
      </w:r>
      <w:r w:rsidRPr="00AB3D90">
        <w:rPr>
          <w:sz w:val="26"/>
          <w:szCs w:val="26"/>
        </w:rPr>
        <w:t xml:space="preserve">се връща на наемателя, като не се </w:t>
      </w:r>
      <w:r w:rsidRPr="00A548A7">
        <w:rPr>
          <w:sz w:val="26"/>
          <w:szCs w:val="26"/>
        </w:rPr>
        <w:t>начислява лихва</w:t>
      </w:r>
      <w:r>
        <w:rPr>
          <w:sz w:val="26"/>
          <w:szCs w:val="26"/>
        </w:rPr>
        <w:t xml:space="preserve"> за времето, през което сумата е престояла при наемодателя</w:t>
      </w:r>
      <w:r w:rsidRPr="00A548A7">
        <w:rPr>
          <w:sz w:val="26"/>
          <w:szCs w:val="26"/>
        </w:rPr>
        <w:t>.</w:t>
      </w:r>
    </w:p>
    <w:p w14:paraId="3ACBAEFF" w14:textId="1B4B898B" w:rsidR="00AA5694" w:rsidRPr="00E92BBB" w:rsidRDefault="00E25C9B" w:rsidP="00AA5694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Депозитите се връщат </w:t>
      </w:r>
      <w:r w:rsidR="00AA5694" w:rsidRPr="00AA5694">
        <w:rPr>
          <w:sz w:val="26"/>
          <w:szCs w:val="26"/>
        </w:rPr>
        <w:t>по банковите сметки, посочени от участниците в</w:t>
      </w:r>
      <w:r w:rsidR="00AA5694">
        <w:rPr>
          <w:sz w:val="26"/>
          <w:szCs w:val="26"/>
        </w:rPr>
        <w:t xml:space="preserve"> заявленията за участие в търга.</w:t>
      </w:r>
    </w:p>
    <w:p w14:paraId="0C7F6FE8" w14:textId="77777777" w:rsidR="009C45CF" w:rsidRPr="00AB3D90" w:rsidRDefault="00A419D9" w:rsidP="009C45CF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>8</w:t>
      </w:r>
      <w:r w:rsidR="00B56802" w:rsidRPr="00E92BBB">
        <w:rPr>
          <w:sz w:val="26"/>
          <w:szCs w:val="26"/>
        </w:rPr>
        <w:t xml:space="preserve">. </w:t>
      </w:r>
      <w:r w:rsidR="00F40D89" w:rsidRPr="00E92BBB">
        <w:rPr>
          <w:sz w:val="26"/>
          <w:szCs w:val="26"/>
        </w:rPr>
        <w:t xml:space="preserve">Условия за оглед на обекта - </w:t>
      </w:r>
      <w:r w:rsidR="009C45CF">
        <w:rPr>
          <w:sz w:val="26"/>
          <w:szCs w:val="26"/>
        </w:rPr>
        <w:t>К</w:t>
      </w:r>
      <w:r w:rsidR="009C45CF" w:rsidRPr="00AB3D90">
        <w:rPr>
          <w:sz w:val="26"/>
          <w:szCs w:val="26"/>
        </w:rPr>
        <w:t>андидати</w:t>
      </w:r>
      <w:r w:rsidR="009C45CF">
        <w:rPr>
          <w:sz w:val="26"/>
          <w:szCs w:val="26"/>
        </w:rPr>
        <w:t>те</w:t>
      </w:r>
      <w:r w:rsidR="009C45CF" w:rsidRPr="00AB3D90">
        <w:rPr>
          <w:sz w:val="26"/>
          <w:szCs w:val="26"/>
        </w:rPr>
        <w:t xml:space="preserve"> могат да извършват оглед на помещението от 9:00 ч. до 16:00 часа през работните дни, предхождащи датата на търга.</w:t>
      </w:r>
    </w:p>
    <w:p w14:paraId="66670855" w14:textId="67C85C07" w:rsidR="00F40D89" w:rsidRPr="00E92BBB" w:rsidRDefault="00F40D89" w:rsidP="00F40D89">
      <w:pPr>
        <w:spacing w:after="0" w:line="240" w:lineRule="auto"/>
        <w:ind w:left="0" w:firstLine="701"/>
        <w:rPr>
          <w:sz w:val="26"/>
          <w:szCs w:val="26"/>
        </w:rPr>
      </w:pPr>
    </w:p>
    <w:p w14:paraId="0C1E504D" w14:textId="77777777" w:rsidR="00410943" w:rsidRDefault="002E298F" w:rsidP="00410943">
      <w:pPr>
        <w:pStyle w:val="1"/>
        <w:numPr>
          <w:ilvl w:val="0"/>
          <w:numId w:val="0"/>
        </w:numPr>
        <w:spacing w:after="0" w:line="240" w:lineRule="auto"/>
        <w:ind w:left="15" w:right="0" w:firstLine="693"/>
        <w:rPr>
          <w:b/>
          <w:bCs/>
          <w:szCs w:val="26"/>
        </w:rPr>
      </w:pPr>
      <w:r w:rsidRPr="00E92BBB">
        <w:rPr>
          <w:b/>
          <w:bCs/>
          <w:szCs w:val="26"/>
        </w:rPr>
        <w:t xml:space="preserve">II. </w:t>
      </w:r>
      <w:r w:rsidR="00642BE9" w:rsidRPr="00E92BBB">
        <w:rPr>
          <w:b/>
          <w:bCs/>
          <w:szCs w:val="26"/>
        </w:rPr>
        <w:t>УСЛОВИЯ ЗА УЧАСТИЕ</w:t>
      </w:r>
    </w:p>
    <w:p w14:paraId="6F771441" w14:textId="77777777" w:rsidR="00410943" w:rsidRDefault="00410943" w:rsidP="00410943">
      <w:pPr>
        <w:pStyle w:val="1"/>
        <w:numPr>
          <w:ilvl w:val="0"/>
          <w:numId w:val="0"/>
        </w:numPr>
        <w:spacing w:after="0" w:line="240" w:lineRule="auto"/>
        <w:ind w:left="15" w:right="0" w:firstLine="693"/>
        <w:rPr>
          <w:b/>
          <w:bCs/>
          <w:szCs w:val="26"/>
        </w:rPr>
      </w:pPr>
    </w:p>
    <w:p w14:paraId="38B94DF2" w14:textId="4241C032" w:rsidR="00365C7B" w:rsidRPr="00E92BBB" w:rsidRDefault="00243E50" w:rsidP="00410943">
      <w:pPr>
        <w:pStyle w:val="1"/>
        <w:numPr>
          <w:ilvl w:val="0"/>
          <w:numId w:val="0"/>
        </w:numPr>
        <w:spacing w:after="0" w:line="240" w:lineRule="auto"/>
        <w:ind w:left="15" w:right="0" w:firstLine="693"/>
        <w:rPr>
          <w:szCs w:val="26"/>
        </w:rPr>
      </w:pPr>
      <w:r w:rsidRPr="00E92BBB">
        <w:rPr>
          <w:szCs w:val="26"/>
        </w:rPr>
        <w:t xml:space="preserve">1. </w:t>
      </w:r>
      <w:r w:rsidR="00365C7B" w:rsidRPr="00E92BBB">
        <w:rPr>
          <w:szCs w:val="26"/>
        </w:rPr>
        <w:t>Право на участие в търга имат всички физически и юридически лица, регистрирани по Търговския закон, по Закона за кооперациите или по Закона за задълженията и договорите и като дружества по законодателството на държава - членка на Европейския съюз или на държава - страна по Споразумението за Европейско икономическо пространство, което са представили  изискуемите документи, посочени в тръжната документация. Участието е лично (за физическите лица и чрез представителните органи на юридическите лица) или чрез пълномощник, удостоверяващ представителните си правомощия с нотариално заверено пълномощно или нотариално заверено копие на документа, доказващ представителната власт.</w:t>
      </w:r>
    </w:p>
    <w:p w14:paraId="37F0175A" w14:textId="225EEBB4" w:rsidR="00365C7B" w:rsidRPr="00E92BBB" w:rsidRDefault="00243E50" w:rsidP="00365C7B">
      <w:pPr>
        <w:spacing w:after="0" w:line="240" w:lineRule="auto"/>
        <w:ind w:left="0" w:firstLine="701"/>
        <w:rPr>
          <w:sz w:val="26"/>
          <w:szCs w:val="26"/>
        </w:rPr>
      </w:pPr>
      <w:r w:rsidRPr="00E92BBB">
        <w:rPr>
          <w:sz w:val="26"/>
          <w:szCs w:val="26"/>
        </w:rPr>
        <w:t xml:space="preserve">2. </w:t>
      </w:r>
      <w:r w:rsidR="00365C7B" w:rsidRPr="00E92BBB">
        <w:rPr>
          <w:sz w:val="26"/>
          <w:szCs w:val="26"/>
        </w:rPr>
        <w:t>Свързани лица не могат да са самостоятелни кандидати или участници в една и съща тръжна процедура при отдаване под наем на имоти или части от имоти - държавна собственост</w:t>
      </w:r>
      <w:r w:rsidRPr="00E92BBB">
        <w:rPr>
          <w:sz w:val="26"/>
          <w:szCs w:val="26"/>
        </w:rPr>
        <w:t>, съгласно разпоредбата на чл. 19а от Закона за държавната собственост (ЗДС).</w:t>
      </w:r>
    </w:p>
    <w:p w14:paraId="10BCBAC1" w14:textId="42466A84" w:rsidR="00365C7B" w:rsidRPr="00E92BBB" w:rsidRDefault="00243E50" w:rsidP="00365C7B">
      <w:pPr>
        <w:spacing w:after="0" w:line="240" w:lineRule="auto"/>
        <w:ind w:left="0" w:firstLine="701"/>
        <w:rPr>
          <w:sz w:val="26"/>
          <w:szCs w:val="26"/>
        </w:rPr>
      </w:pPr>
      <w:r w:rsidRPr="00E92BBB">
        <w:rPr>
          <w:sz w:val="26"/>
          <w:szCs w:val="26"/>
        </w:rPr>
        <w:t xml:space="preserve">3. </w:t>
      </w:r>
      <w:r w:rsidR="00365C7B" w:rsidRPr="00E92BBB">
        <w:rPr>
          <w:sz w:val="26"/>
          <w:szCs w:val="26"/>
        </w:rPr>
        <w:t xml:space="preserve">Кандидатите не трябва да са лишени от право да упражняват търговска дейност, да не са обявени в несъстоятелност или в производство по несъстоятелност, или в процедура по ликвидация, или сключили извънсъдебно споразумение с кредиторите си по смисъла на чл. 740 от Търговския закон, или преустановил дейността си, а в случай че кандидатът е чуждестранно лице – да не се намират в подобно положение, произтичащо от сходна процедура, съгласно законодателството на държавата, в която са установени. </w:t>
      </w:r>
    </w:p>
    <w:p w14:paraId="5B64E23E" w14:textId="77777777" w:rsidR="001F6133" w:rsidRDefault="00243E50" w:rsidP="001F6133">
      <w:pPr>
        <w:spacing w:after="0" w:line="240" w:lineRule="auto"/>
        <w:ind w:left="0" w:firstLine="701"/>
        <w:rPr>
          <w:sz w:val="26"/>
          <w:szCs w:val="26"/>
        </w:rPr>
      </w:pPr>
      <w:r w:rsidRPr="00E92BBB">
        <w:rPr>
          <w:sz w:val="26"/>
          <w:szCs w:val="26"/>
        </w:rPr>
        <w:lastRenderedPageBreak/>
        <w:t xml:space="preserve">4. </w:t>
      </w:r>
      <w:r w:rsidR="001F6133" w:rsidRPr="009025FA">
        <w:rPr>
          <w:sz w:val="26"/>
          <w:szCs w:val="26"/>
        </w:rPr>
        <w:t>Не се разглежда</w:t>
      </w:r>
      <w:r w:rsidR="001F6133">
        <w:rPr>
          <w:sz w:val="26"/>
          <w:szCs w:val="26"/>
        </w:rPr>
        <w:t>т заявления</w:t>
      </w:r>
      <w:r w:rsidR="001F6133" w:rsidRPr="009025FA">
        <w:rPr>
          <w:sz w:val="26"/>
          <w:szCs w:val="26"/>
        </w:rPr>
        <w:t xml:space="preserve"> на </w:t>
      </w:r>
      <w:r w:rsidR="001F6133">
        <w:rPr>
          <w:sz w:val="26"/>
          <w:szCs w:val="26"/>
        </w:rPr>
        <w:t xml:space="preserve">кандидати, ако: </w:t>
      </w:r>
    </w:p>
    <w:p w14:paraId="484847CE" w14:textId="77777777" w:rsidR="001F6133" w:rsidRDefault="001F6133" w:rsidP="001F6133">
      <w:pPr>
        <w:spacing w:after="0" w:line="240" w:lineRule="auto"/>
        <w:ind w:left="0" w:firstLine="701"/>
        <w:rPr>
          <w:sz w:val="26"/>
          <w:szCs w:val="26"/>
        </w:rPr>
      </w:pPr>
      <w:r w:rsidRPr="009025FA">
        <w:rPr>
          <w:sz w:val="26"/>
          <w:szCs w:val="26"/>
        </w:rPr>
        <w:t xml:space="preserve">- е постъпило в </w:t>
      </w:r>
      <w:proofErr w:type="spellStart"/>
      <w:r w:rsidRPr="009025FA">
        <w:rPr>
          <w:sz w:val="26"/>
          <w:szCs w:val="26"/>
        </w:rPr>
        <w:t>незапечатан</w:t>
      </w:r>
      <w:proofErr w:type="spellEnd"/>
      <w:r w:rsidRPr="009025FA">
        <w:rPr>
          <w:sz w:val="26"/>
          <w:szCs w:val="26"/>
        </w:rPr>
        <w:t xml:space="preserve"> или прозрачен плик; </w:t>
      </w:r>
    </w:p>
    <w:p w14:paraId="17F7772A" w14:textId="77777777" w:rsidR="001F6133" w:rsidRDefault="001F6133" w:rsidP="001F6133">
      <w:pPr>
        <w:spacing w:after="0" w:line="240" w:lineRule="auto"/>
        <w:ind w:left="0" w:firstLine="701"/>
        <w:rPr>
          <w:sz w:val="26"/>
          <w:szCs w:val="26"/>
        </w:rPr>
      </w:pPr>
      <w:r w:rsidRPr="009025FA">
        <w:rPr>
          <w:sz w:val="26"/>
          <w:szCs w:val="26"/>
        </w:rPr>
        <w:t xml:space="preserve">- е постъпило в плик с нарушена цялост, нечетливо или с поправки; </w:t>
      </w:r>
    </w:p>
    <w:p w14:paraId="0BA34B1F" w14:textId="77777777" w:rsidR="001F6133" w:rsidRPr="009025FA" w:rsidRDefault="001F6133" w:rsidP="001F6133">
      <w:pPr>
        <w:spacing w:after="0" w:line="240" w:lineRule="auto"/>
        <w:ind w:left="0" w:firstLine="701"/>
        <w:rPr>
          <w:sz w:val="26"/>
          <w:szCs w:val="26"/>
        </w:rPr>
      </w:pPr>
      <w:r w:rsidRPr="009025FA">
        <w:rPr>
          <w:sz w:val="26"/>
          <w:szCs w:val="26"/>
        </w:rPr>
        <w:t>- е постъпило след изтичане на крайния срок</w:t>
      </w:r>
      <w:r w:rsidRPr="009025FA">
        <w:rPr>
          <w:b/>
          <w:bCs/>
          <w:sz w:val="26"/>
          <w:szCs w:val="26"/>
        </w:rPr>
        <w:t xml:space="preserve"> </w:t>
      </w:r>
      <w:r w:rsidRPr="009025FA">
        <w:rPr>
          <w:bCs/>
          <w:sz w:val="26"/>
          <w:szCs w:val="26"/>
        </w:rPr>
        <w:t>за приемане на заявления за участие в търга</w:t>
      </w:r>
      <w:r>
        <w:rPr>
          <w:bCs/>
          <w:sz w:val="26"/>
          <w:szCs w:val="26"/>
        </w:rPr>
        <w:t>.</w:t>
      </w:r>
    </w:p>
    <w:p w14:paraId="68968A41" w14:textId="77777777" w:rsidR="009C45CF" w:rsidRPr="00AB3D90" w:rsidRDefault="001F6133" w:rsidP="009C45CF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9C45CF" w:rsidRPr="00AB3D90">
        <w:rPr>
          <w:sz w:val="26"/>
          <w:szCs w:val="26"/>
        </w:rPr>
        <w:t>От участие в търга се отстраняват кандидати, които: </w:t>
      </w:r>
    </w:p>
    <w:p w14:paraId="7242DC37" w14:textId="77777777" w:rsidR="009C45CF" w:rsidRPr="00AB3D90" w:rsidRDefault="009C45CF" w:rsidP="009C45CF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>- не са представили някой от изискуемите документи; </w:t>
      </w:r>
    </w:p>
    <w:p w14:paraId="0A072CCF" w14:textId="77777777" w:rsidR="009C45CF" w:rsidRPr="00AB3D90" w:rsidRDefault="009C45CF" w:rsidP="009C45CF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>- не отговарят на определените изисквания за допустимост; </w:t>
      </w:r>
    </w:p>
    <w:p w14:paraId="504EBA5E" w14:textId="77777777" w:rsidR="009C45CF" w:rsidRPr="00AB3D90" w:rsidRDefault="009C45CF" w:rsidP="009C45CF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>- не са внесли депозити за участие в търга по определения ред;</w:t>
      </w:r>
    </w:p>
    <w:p w14:paraId="775098B0" w14:textId="77777777" w:rsidR="009C45CF" w:rsidRDefault="009C45CF" w:rsidP="009C45CF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 xml:space="preserve">- са свързани лица по смисъла на § 1, т. 13 от Допълнителните разпоредби на Закона за публичното предлагане на ценни книжа. </w:t>
      </w:r>
    </w:p>
    <w:p w14:paraId="49BA0D32" w14:textId="77777777" w:rsidR="002C3706" w:rsidRPr="00E92BBB" w:rsidRDefault="002C3706" w:rsidP="00365C7B">
      <w:pPr>
        <w:spacing w:after="0" w:line="240" w:lineRule="auto"/>
        <w:ind w:left="0" w:firstLine="701"/>
        <w:rPr>
          <w:sz w:val="26"/>
          <w:szCs w:val="26"/>
        </w:rPr>
      </w:pPr>
    </w:p>
    <w:p w14:paraId="5AF8CD8C" w14:textId="17E311AD" w:rsidR="00410943" w:rsidRDefault="00E36D6A" w:rsidP="00E36D6A">
      <w:pPr>
        <w:spacing w:after="0" w:line="240" w:lineRule="auto"/>
        <w:ind w:left="0" w:firstLine="701"/>
        <w:rPr>
          <w:b/>
          <w:bCs/>
          <w:sz w:val="26"/>
          <w:szCs w:val="26"/>
        </w:rPr>
      </w:pPr>
      <w:r w:rsidRPr="00E92BBB">
        <w:rPr>
          <w:b/>
          <w:bCs/>
          <w:sz w:val="26"/>
          <w:szCs w:val="26"/>
        </w:rPr>
        <w:t xml:space="preserve">III. </w:t>
      </w:r>
      <w:r w:rsidR="008A2CED">
        <w:rPr>
          <w:b/>
          <w:bCs/>
          <w:sz w:val="26"/>
          <w:szCs w:val="26"/>
        </w:rPr>
        <w:t>ТРЪЖНА</w:t>
      </w:r>
      <w:r w:rsidRPr="00E92BBB">
        <w:rPr>
          <w:b/>
          <w:bCs/>
          <w:sz w:val="26"/>
          <w:szCs w:val="26"/>
        </w:rPr>
        <w:t xml:space="preserve"> ДОКУМЕНТАЦИЯ</w:t>
      </w:r>
    </w:p>
    <w:p w14:paraId="4B0CF051" w14:textId="77777777" w:rsidR="00410943" w:rsidRDefault="00410943" w:rsidP="00E36D6A">
      <w:pPr>
        <w:spacing w:after="0" w:line="240" w:lineRule="auto"/>
        <w:ind w:left="0" w:firstLine="701"/>
        <w:rPr>
          <w:b/>
          <w:bCs/>
          <w:sz w:val="26"/>
          <w:szCs w:val="26"/>
        </w:rPr>
      </w:pPr>
    </w:p>
    <w:p w14:paraId="76716A06" w14:textId="3EDC0545" w:rsidR="0022249C" w:rsidRDefault="0022249C" w:rsidP="0022249C">
      <w:pPr>
        <w:spacing w:after="0" w:line="240" w:lineRule="auto"/>
        <w:ind w:left="0" w:firstLine="706"/>
        <w:rPr>
          <w:sz w:val="26"/>
          <w:szCs w:val="26"/>
        </w:rPr>
      </w:pPr>
      <w:r w:rsidRPr="00AB3D90">
        <w:rPr>
          <w:sz w:val="26"/>
          <w:szCs w:val="26"/>
        </w:rPr>
        <w:t xml:space="preserve">Тръжната документация </w:t>
      </w:r>
      <w:r w:rsidR="008A2CED">
        <w:rPr>
          <w:sz w:val="26"/>
          <w:szCs w:val="26"/>
        </w:rPr>
        <w:t xml:space="preserve">е достъпна на </w:t>
      </w:r>
      <w:r w:rsidR="008A2CED" w:rsidRPr="00AB3D90">
        <w:rPr>
          <w:sz w:val="26"/>
          <w:szCs w:val="26"/>
        </w:rPr>
        <w:t>интернет страницата на ПГЛПИ „Атанас Буров“ - гр. Горна Оряховица</w:t>
      </w:r>
      <w:r w:rsidR="008A2CED">
        <w:rPr>
          <w:sz w:val="26"/>
          <w:szCs w:val="26"/>
        </w:rPr>
        <w:t xml:space="preserve"> (</w:t>
      </w:r>
      <w:r w:rsidR="008A2CED" w:rsidRPr="009C45CF">
        <w:rPr>
          <w:sz w:val="26"/>
          <w:szCs w:val="26"/>
        </w:rPr>
        <w:t>https://burov.eu</w:t>
      </w:r>
      <w:r w:rsidR="008A2CED">
        <w:rPr>
          <w:sz w:val="26"/>
          <w:szCs w:val="26"/>
        </w:rPr>
        <w:t>)</w:t>
      </w:r>
      <w:r w:rsidR="008A2CED" w:rsidRPr="00AB3D90">
        <w:rPr>
          <w:sz w:val="26"/>
          <w:szCs w:val="26"/>
        </w:rPr>
        <w:t>,</w:t>
      </w:r>
      <w:r w:rsidR="008A2CED">
        <w:rPr>
          <w:sz w:val="26"/>
          <w:szCs w:val="26"/>
        </w:rPr>
        <w:t xml:space="preserve"> раздел </w:t>
      </w:r>
      <w:r w:rsidR="00406310">
        <w:rPr>
          <w:sz w:val="26"/>
          <w:szCs w:val="26"/>
        </w:rPr>
        <w:t>Обяви</w:t>
      </w:r>
      <w:r w:rsidR="003A14BC">
        <w:rPr>
          <w:sz w:val="26"/>
          <w:szCs w:val="26"/>
        </w:rPr>
        <w:t xml:space="preserve"> и може да бъде изтеглена от всеки потенциален кандидат</w:t>
      </w:r>
      <w:r>
        <w:rPr>
          <w:sz w:val="26"/>
          <w:szCs w:val="26"/>
        </w:rPr>
        <w:t>.</w:t>
      </w:r>
    </w:p>
    <w:p w14:paraId="4189ADDC" w14:textId="008BD798" w:rsidR="00A419D9" w:rsidRDefault="00A419D9" w:rsidP="00A419D9">
      <w:pPr>
        <w:spacing w:after="0" w:line="240" w:lineRule="auto"/>
        <w:ind w:left="0" w:firstLine="701"/>
        <w:rPr>
          <w:sz w:val="26"/>
          <w:szCs w:val="26"/>
        </w:rPr>
      </w:pPr>
    </w:p>
    <w:p w14:paraId="46D9D77D" w14:textId="0BF8BF9B" w:rsidR="002C2AA3" w:rsidRPr="00E92BBB" w:rsidRDefault="001F6133" w:rsidP="00C308C8">
      <w:pPr>
        <w:spacing w:after="0" w:line="240" w:lineRule="auto"/>
        <w:ind w:left="0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</w:t>
      </w:r>
      <w:r w:rsidR="00F05351" w:rsidRPr="00E92BBB">
        <w:rPr>
          <w:b/>
          <w:bCs/>
          <w:sz w:val="26"/>
          <w:szCs w:val="26"/>
        </w:rPr>
        <w:t xml:space="preserve">V. </w:t>
      </w:r>
      <w:r w:rsidR="002C2AA3" w:rsidRPr="00E92BBB">
        <w:rPr>
          <w:b/>
          <w:bCs/>
          <w:sz w:val="26"/>
          <w:szCs w:val="26"/>
        </w:rPr>
        <w:t xml:space="preserve">ПОДАВАНЕ НА </w:t>
      </w:r>
      <w:r w:rsidR="00F05351" w:rsidRPr="00E92BBB">
        <w:rPr>
          <w:b/>
          <w:bCs/>
          <w:sz w:val="26"/>
          <w:szCs w:val="26"/>
        </w:rPr>
        <w:t>ДОКУМЕНТИ ЗА УЧАСТИЕ В ТЪРГА</w:t>
      </w:r>
      <w:r w:rsidR="002C2AA3" w:rsidRPr="00E92BBB">
        <w:rPr>
          <w:b/>
          <w:bCs/>
          <w:sz w:val="26"/>
          <w:szCs w:val="26"/>
        </w:rPr>
        <w:t xml:space="preserve"> </w:t>
      </w:r>
    </w:p>
    <w:p w14:paraId="03559A38" w14:textId="77777777" w:rsidR="002C2AA3" w:rsidRPr="00E92BBB" w:rsidRDefault="002C2AA3" w:rsidP="00C308C8">
      <w:pPr>
        <w:spacing w:after="0" w:line="240" w:lineRule="auto"/>
        <w:ind w:left="0" w:firstLine="708"/>
        <w:rPr>
          <w:sz w:val="26"/>
          <w:szCs w:val="26"/>
        </w:rPr>
      </w:pPr>
    </w:p>
    <w:p w14:paraId="6539BC49" w14:textId="1B26956B" w:rsidR="003E0EA2" w:rsidRDefault="00AA5694" w:rsidP="00AA5694">
      <w:pPr>
        <w:spacing w:after="0" w:line="240" w:lineRule="auto"/>
        <w:ind w:left="0" w:firstLine="708"/>
        <w:rPr>
          <w:sz w:val="26"/>
          <w:szCs w:val="26"/>
        </w:rPr>
      </w:pPr>
      <w:r w:rsidRPr="00AA569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C308C8" w:rsidRPr="00AA5694">
        <w:rPr>
          <w:sz w:val="26"/>
          <w:szCs w:val="26"/>
        </w:rPr>
        <w:t>Кандидатът или упълномощен от него представител подава заявлението</w:t>
      </w:r>
      <w:r w:rsidR="00406310">
        <w:rPr>
          <w:sz w:val="26"/>
          <w:szCs w:val="26"/>
        </w:rPr>
        <w:t xml:space="preserve"> </w:t>
      </w:r>
      <w:r w:rsidR="00C308C8" w:rsidRPr="00AA5694">
        <w:rPr>
          <w:sz w:val="26"/>
          <w:szCs w:val="26"/>
        </w:rPr>
        <w:t>за участие в запечатан непрозрачен плик лично или по пощата с препоръчано писмо с обратна разписка, като върху плика посочва адрес за кореспонденция, телефон и по възможност</w:t>
      </w:r>
      <w:r w:rsidR="00D82016" w:rsidRPr="00AA5694">
        <w:rPr>
          <w:sz w:val="26"/>
          <w:szCs w:val="26"/>
        </w:rPr>
        <w:t xml:space="preserve"> </w:t>
      </w:r>
      <w:r w:rsidR="00C308C8" w:rsidRPr="00AA5694">
        <w:rPr>
          <w:sz w:val="26"/>
          <w:szCs w:val="26"/>
        </w:rPr>
        <w:t>-</w:t>
      </w:r>
      <w:r w:rsidR="00D82016" w:rsidRPr="00AA5694">
        <w:rPr>
          <w:sz w:val="26"/>
          <w:szCs w:val="26"/>
        </w:rPr>
        <w:t xml:space="preserve"> </w:t>
      </w:r>
      <w:r w:rsidR="00C308C8" w:rsidRPr="00AA5694">
        <w:rPr>
          <w:sz w:val="26"/>
          <w:szCs w:val="26"/>
        </w:rPr>
        <w:t>факс и електронен адрес. </w:t>
      </w:r>
    </w:p>
    <w:p w14:paraId="79488F8A" w14:textId="4CF5679D" w:rsidR="00A419D9" w:rsidRDefault="00A419D9" w:rsidP="00A419D9">
      <w:pPr>
        <w:spacing w:after="0" w:line="240" w:lineRule="auto"/>
        <w:ind w:left="0" w:firstLine="708"/>
        <w:rPr>
          <w:bCs/>
          <w:sz w:val="26"/>
          <w:szCs w:val="26"/>
        </w:rPr>
      </w:pPr>
      <w:r>
        <w:rPr>
          <w:sz w:val="26"/>
          <w:szCs w:val="26"/>
        </w:rPr>
        <w:t xml:space="preserve">Заявлението и останалите документи се подават в указания срок, </w:t>
      </w:r>
      <w:r w:rsidRPr="00E92BBB">
        <w:rPr>
          <w:bCs/>
          <w:sz w:val="26"/>
          <w:szCs w:val="26"/>
        </w:rPr>
        <w:t>предхождащ датата на провеждане на търга с тайно наддаване.</w:t>
      </w:r>
    </w:p>
    <w:p w14:paraId="4D5EF0BE" w14:textId="77777777" w:rsidR="00A419D9" w:rsidRDefault="00AA5694" w:rsidP="00AA5694">
      <w:pPr>
        <w:spacing w:after="0" w:line="240" w:lineRule="auto"/>
        <w:ind w:left="0" w:firstLine="701"/>
        <w:rPr>
          <w:sz w:val="26"/>
          <w:szCs w:val="26"/>
        </w:rPr>
      </w:pPr>
      <w:r w:rsidRPr="002B26E1">
        <w:rPr>
          <w:sz w:val="26"/>
          <w:szCs w:val="26"/>
        </w:rPr>
        <w:t xml:space="preserve">Всеки участник може да представи едно заявление за участие в търга, изготвено в съответствие с условията на тръжната документацията. </w:t>
      </w:r>
    </w:p>
    <w:p w14:paraId="472F0AFD" w14:textId="0281EC9D" w:rsidR="00AA5694" w:rsidRPr="002B26E1" w:rsidRDefault="00AA5694" w:rsidP="00AA5694">
      <w:pPr>
        <w:spacing w:after="0" w:line="240" w:lineRule="auto"/>
        <w:ind w:left="0" w:firstLine="701"/>
        <w:rPr>
          <w:sz w:val="26"/>
          <w:szCs w:val="26"/>
        </w:rPr>
      </w:pPr>
      <w:r w:rsidRPr="002B26E1">
        <w:rPr>
          <w:sz w:val="26"/>
          <w:szCs w:val="26"/>
        </w:rPr>
        <w:t xml:space="preserve">Всички разходи за подготовка и участие в търга са за сметка на участниците. Представените заявления за участие в търга не се връщат. </w:t>
      </w:r>
    </w:p>
    <w:p w14:paraId="72C57183" w14:textId="77777777" w:rsidR="00AA5694" w:rsidRPr="002B26E1" w:rsidRDefault="00AA5694" w:rsidP="00AA5694">
      <w:pPr>
        <w:spacing w:after="0" w:line="240" w:lineRule="auto"/>
        <w:ind w:left="0" w:firstLine="701"/>
        <w:rPr>
          <w:sz w:val="26"/>
          <w:szCs w:val="26"/>
        </w:rPr>
      </w:pPr>
      <w:r w:rsidRPr="002B26E1">
        <w:rPr>
          <w:sz w:val="26"/>
          <w:szCs w:val="26"/>
        </w:rPr>
        <w:t>Представянето на заявления за участие в търга задължава участниците да приемат напълно всички изисквания и условия, посочени в т</w:t>
      </w:r>
      <w:r>
        <w:rPr>
          <w:sz w:val="26"/>
          <w:szCs w:val="26"/>
        </w:rPr>
        <w:t>ръжната д</w:t>
      </w:r>
      <w:r w:rsidRPr="002B26E1">
        <w:rPr>
          <w:sz w:val="26"/>
          <w:szCs w:val="26"/>
        </w:rPr>
        <w:t xml:space="preserve">окументация. Поставянето на различни от тези условия и изисквания от страна на участника не ангажират по никакъв начин наемодателя. </w:t>
      </w:r>
    </w:p>
    <w:p w14:paraId="5ACAD603" w14:textId="3419F3A1" w:rsidR="003E0EA2" w:rsidRDefault="00AA5694" w:rsidP="00AA5694">
      <w:pPr>
        <w:spacing w:after="0" w:line="240" w:lineRule="auto"/>
        <w:ind w:left="10" w:hanging="10"/>
        <w:rPr>
          <w:sz w:val="26"/>
          <w:szCs w:val="26"/>
        </w:rPr>
      </w:pPr>
      <w:r w:rsidRPr="002B26E1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3E0EA2" w:rsidRPr="00E92BBB">
        <w:rPr>
          <w:sz w:val="26"/>
          <w:szCs w:val="26"/>
        </w:rPr>
        <w:t xml:space="preserve">2. </w:t>
      </w:r>
      <w:r w:rsidR="00C308C8" w:rsidRPr="00E92BBB">
        <w:rPr>
          <w:sz w:val="26"/>
          <w:szCs w:val="26"/>
        </w:rPr>
        <w:t xml:space="preserve">Предлаганата цена се представя в отделен запечатан непрозрачен плик с надпис </w:t>
      </w:r>
      <w:r w:rsidR="003E0EA2" w:rsidRPr="00E92BBB">
        <w:rPr>
          <w:sz w:val="26"/>
          <w:szCs w:val="26"/>
        </w:rPr>
        <w:t>„</w:t>
      </w:r>
      <w:r w:rsidR="00C308C8" w:rsidRPr="00E92BBB">
        <w:rPr>
          <w:sz w:val="26"/>
          <w:szCs w:val="26"/>
        </w:rPr>
        <w:t>Предлагана цена</w:t>
      </w:r>
      <w:r w:rsidR="003E0EA2" w:rsidRPr="00E92BBB">
        <w:rPr>
          <w:sz w:val="26"/>
          <w:szCs w:val="26"/>
        </w:rPr>
        <w:t>“</w:t>
      </w:r>
      <w:r w:rsidR="00C308C8" w:rsidRPr="00E92BBB">
        <w:rPr>
          <w:sz w:val="26"/>
          <w:szCs w:val="26"/>
        </w:rPr>
        <w:t>, поставен в плика със заявлението за участие. </w:t>
      </w:r>
    </w:p>
    <w:p w14:paraId="06B9C65F" w14:textId="77777777" w:rsidR="00AA5694" w:rsidRDefault="00AA5694" w:rsidP="00C308C8">
      <w:pPr>
        <w:spacing w:after="0" w:line="240" w:lineRule="auto"/>
        <w:ind w:left="0" w:firstLine="708"/>
        <w:rPr>
          <w:i/>
          <w:sz w:val="26"/>
          <w:szCs w:val="26"/>
        </w:rPr>
      </w:pPr>
      <w:r>
        <w:rPr>
          <w:sz w:val="26"/>
          <w:szCs w:val="26"/>
        </w:rPr>
        <w:t xml:space="preserve">Върху плика, съдържащ документите за участие в търга, следва да има информация за подателя и се поставя следното обозначение </w:t>
      </w:r>
      <w:r w:rsidRPr="00AA5694">
        <w:rPr>
          <w:i/>
          <w:sz w:val="26"/>
          <w:szCs w:val="26"/>
        </w:rPr>
        <w:t>„За участие в търг с тайно наддаване за отдаване под наем на част от недвижим имот - публична държавна собственост, представляващ помещение с площ 52 кв.</w:t>
      </w:r>
      <w:r>
        <w:rPr>
          <w:i/>
          <w:sz w:val="26"/>
          <w:szCs w:val="26"/>
        </w:rPr>
        <w:t xml:space="preserve"> </w:t>
      </w:r>
      <w:r w:rsidRPr="00AA5694">
        <w:rPr>
          <w:i/>
          <w:sz w:val="26"/>
          <w:szCs w:val="26"/>
        </w:rPr>
        <w:t>м. - училищна лавка в приземен етаж от масивна четириетажна сграда, с административен адрес: гр. Горна Оряховица, общ. Горна Оряховица, обл. Велико Търново, ул. „Свети княз Борис I” № 25</w:t>
      </w:r>
      <w:r>
        <w:rPr>
          <w:i/>
          <w:sz w:val="26"/>
          <w:szCs w:val="26"/>
        </w:rPr>
        <w:t>“.</w:t>
      </w:r>
    </w:p>
    <w:p w14:paraId="2DA4F797" w14:textId="1C5512AA" w:rsidR="003E0EA2" w:rsidRPr="00E92BBB" w:rsidRDefault="003E0EA2" w:rsidP="00C308C8">
      <w:pPr>
        <w:spacing w:after="0" w:line="240" w:lineRule="auto"/>
        <w:ind w:left="0" w:firstLine="708"/>
        <w:rPr>
          <w:sz w:val="26"/>
          <w:szCs w:val="26"/>
        </w:rPr>
      </w:pPr>
      <w:r w:rsidRPr="00E92BBB">
        <w:rPr>
          <w:sz w:val="26"/>
          <w:szCs w:val="26"/>
        </w:rPr>
        <w:t xml:space="preserve">3. </w:t>
      </w:r>
      <w:r w:rsidR="00C308C8" w:rsidRPr="00E92BBB">
        <w:rPr>
          <w:sz w:val="26"/>
          <w:szCs w:val="26"/>
        </w:rPr>
        <w:t>При приемане на заявлението за участие върху плика се отбелязват поредният номер, датата и часът на получаването и посочените данни се записват във входящ регистър, за което на приносителя се издава документ. </w:t>
      </w:r>
    </w:p>
    <w:p w14:paraId="541AF026" w14:textId="17F8B4A5" w:rsidR="00C308C8" w:rsidRPr="00E92BBB" w:rsidRDefault="003E0EA2" w:rsidP="00C308C8">
      <w:pPr>
        <w:spacing w:after="0" w:line="240" w:lineRule="auto"/>
        <w:ind w:left="0" w:firstLine="708"/>
        <w:rPr>
          <w:sz w:val="26"/>
          <w:szCs w:val="26"/>
        </w:rPr>
      </w:pPr>
      <w:r w:rsidRPr="00E92BBB">
        <w:rPr>
          <w:sz w:val="26"/>
          <w:szCs w:val="26"/>
        </w:rPr>
        <w:t>Н</w:t>
      </w:r>
      <w:r w:rsidR="00C308C8" w:rsidRPr="00E92BBB">
        <w:rPr>
          <w:sz w:val="26"/>
          <w:szCs w:val="26"/>
        </w:rPr>
        <w:t xml:space="preserve">е се приемат и се връщат незабавно на кандидатите заявления за участие, които са представени след изтичането на крайния срок или са в незапечатан, </w:t>
      </w:r>
      <w:r w:rsidR="00C308C8" w:rsidRPr="00E92BBB">
        <w:rPr>
          <w:sz w:val="26"/>
          <w:szCs w:val="26"/>
        </w:rPr>
        <w:lastRenderedPageBreak/>
        <w:t>прозрачен или в скъсан плик. Тези обстоятелства се отбелязват в съответния входящ регистър.</w:t>
      </w:r>
    </w:p>
    <w:p w14:paraId="3176E734" w14:textId="1389761A" w:rsidR="005E360A" w:rsidRPr="00E92BBB" w:rsidRDefault="003E0EA2" w:rsidP="005E360A">
      <w:pPr>
        <w:spacing w:after="0" w:line="240" w:lineRule="auto"/>
        <w:ind w:left="0" w:firstLine="701"/>
        <w:rPr>
          <w:sz w:val="26"/>
          <w:szCs w:val="26"/>
        </w:rPr>
      </w:pPr>
      <w:r w:rsidRPr="00E92BBB">
        <w:rPr>
          <w:sz w:val="26"/>
          <w:szCs w:val="26"/>
        </w:rPr>
        <w:t xml:space="preserve">4. </w:t>
      </w:r>
      <w:r w:rsidR="00030F6C" w:rsidRPr="00E92BBB">
        <w:rPr>
          <w:sz w:val="26"/>
          <w:szCs w:val="26"/>
        </w:rPr>
        <w:t xml:space="preserve">В плика със заявлението за участие </w:t>
      </w:r>
      <w:r w:rsidR="005E360A" w:rsidRPr="00E92BBB">
        <w:rPr>
          <w:sz w:val="26"/>
          <w:szCs w:val="26"/>
        </w:rPr>
        <w:t xml:space="preserve">кандидатите трябва да представят следните документи: </w:t>
      </w:r>
    </w:p>
    <w:p w14:paraId="3990829E" w14:textId="77777777" w:rsidR="005E360A" w:rsidRPr="00E92BBB" w:rsidRDefault="005E360A" w:rsidP="005E360A">
      <w:pPr>
        <w:spacing w:after="0" w:line="240" w:lineRule="auto"/>
        <w:ind w:left="0" w:firstLine="701"/>
        <w:rPr>
          <w:sz w:val="26"/>
          <w:szCs w:val="26"/>
        </w:rPr>
      </w:pPr>
      <w:r w:rsidRPr="00E92BBB">
        <w:rPr>
          <w:sz w:val="26"/>
          <w:szCs w:val="26"/>
        </w:rPr>
        <w:t>- Заявление за участие в търг с тайно наддаване – Образец № 1 от тръжната документация;</w:t>
      </w:r>
    </w:p>
    <w:p w14:paraId="60404EEB" w14:textId="2BAA3E37" w:rsidR="005E360A" w:rsidRPr="00E92BBB" w:rsidRDefault="005E360A" w:rsidP="00F02769">
      <w:pPr>
        <w:spacing w:after="0" w:line="240" w:lineRule="auto"/>
        <w:ind w:left="0" w:firstLine="701"/>
        <w:rPr>
          <w:bCs/>
          <w:sz w:val="26"/>
          <w:szCs w:val="26"/>
        </w:rPr>
      </w:pPr>
      <w:r w:rsidRPr="00E92BBB">
        <w:rPr>
          <w:sz w:val="26"/>
          <w:szCs w:val="26"/>
        </w:rPr>
        <w:t>- Документ за внесен в указания срок депозит (оригинал или заверено от кандидата копие)</w:t>
      </w:r>
      <w:r w:rsidR="00C04C13" w:rsidRPr="00E92BBB">
        <w:rPr>
          <w:sz w:val="26"/>
          <w:szCs w:val="26"/>
        </w:rPr>
        <w:t xml:space="preserve"> в размер на </w:t>
      </w:r>
      <w:r w:rsidR="00A8669A" w:rsidRPr="00E92BBB">
        <w:rPr>
          <w:sz w:val="26"/>
          <w:szCs w:val="26"/>
        </w:rPr>
        <w:t>455,00 лв. (четиристотин петдесет и пет лева)</w:t>
      </w:r>
      <w:r w:rsidR="00F02769" w:rsidRPr="00E92BBB">
        <w:rPr>
          <w:sz w:val="26"/>
          <w:szCs w:val="26"/>
        </w:rPr>
        <w:t xml:space="preserve">. </w:t>
      </w:r>
      <w:r w:rsidR="00F02769" w:rsidRPr="00E92BBB">
        <w:rPr>
          <w:bCs/>
          <w:sz w:val="26"/>
          <w:szCs w:val="26"/>
        </w:rPr>
        <w:t>Внесеният депозит трябва да е в размера, посочен в тръжната документация. Документът служи за допускане до участие в търга лично или чрез пълномощник единствено на лицето, за чиято сметка е извършено плащането и важи само за търга на обекта, за който е внесен точният размер на предварително обявения за него депозит;</w:t>
      </w:r>
    </w:p>
    <w:p w14:paraId="0A757A6A" w14:textId="77777777" w:rsidR="00643931" w:rsidRDefault="005E360A" w:rsidP="00643931">
      <w:pPr>
        <w:spacing w:after="0" w:line="240" w:lineRule="auto"/>
        <w:ind w:left="0" w:firstLine="708"/>
        <w:rPr>
          <w:sz w:val="26"/>
          <w:szCs w:val="26"/>
        </w:rPr>
      </w:pPr>
      <w:r w:rsidRPr="00E92BBB">
        <w:rPr>
          <w:sz w:val="26"/>
          <w:szCs w:val="26"/>
        </w:rPr>
        <w:t>- Ценово предложение – Образец № 2 от тръжната документация, поставено в отделен запечатан непрозрачен плик</w:t>
      </w:r>
      <w:r w:rsidR="005F672C" w:rsidRPr="00E92BBB">
        <w:rPr>
          <w:sz w:val="26"/>
          <w:szCs w:val="26"/>
        </w:rPr>
        <w:t xml:space="preserve"> с надпис „Предлагана цена“, поставен в плика със заявлението за участие. </w:t>
      </w:r>
      <w:r w:rsidR="00643931" w:rsidRPr="00643931">
        <w:rPr>
          <w:sz w:val="26"/>
          <w:szCs w:val="26"/>
        </w:rPr>
        <w:t>В ценовото си предложение участникът трябва да посочи месечна наемна цена, не по-ниска от обявената първоначална месечна наемна цена. Ценовото предложение следва да бъде подписано от законния или упълномощен представител на участника.</w:t>
      </w:r>
      <w:r w:rsidR="00643931" w:rsidRPr="00E92BBB">
        <w:rPr>
          <w:sz w:val="26"/>
          <w:szCs w:val="26"/>
        </w:rPr>
        <w:t xml:space="preserve"> </w:t>
      </w:r>
      <w:r w:rsidR="005F672C" w:rsidRPr="00E92BBB">
        <w:rPr>
          <w:sz w:val="26"/>
          <w:szCs w:val="26"/>
        </w:rPr>
        <w:t xml:space="preserve">В ценовото предложение в графа </w:t>
      </w:r>
      <w:r w:rsidR="00BC4F89" w:rsidRPr="00E92BBB">
        <w:rPr>
          <w:sz w:val="26"/>
          <w:szCs w:val="26"/>
        </w:rPr>
        <w:t xml:space="preserve">предлаганата месечна наемна цена се изписва </w:t>
      </w:r>
      <w:r w:rsidR="005F672C" w:rsidRPr="00E92BBB">
        <w:rPr>
          <w:sz w:val="26"/>
          <w:szCs w:val="26"/>
        </w:rPr>
        <w:t xml:space="preserve">с цифри и </w:t>
      </w:r>
      <w:r w:rsidR="00BC4F89" w:rsidRPr="00E92BBB">
        <w:rPr>
          <w:sz w:val="26"/>
          <w:szCs w:val="26"/>
        </w:rPr>
        <w:t xml:space="preserve">с </w:t>
      </w:r>
      <w:r w:rsidR="005F672C" w:rsidRPr="00E92BBB">
        <w:rPr>
          <w:sz w:val="26"/>
          <w:szCs w:val="26"/>
        </w:rPr>
        <w:t>думи</w:t>
      </w:r>
      <w:r w:rsidR="00BC4F89" w:rsidRPr="00E92BBB">
        <w:rPr>
          <w:sz w:val="26"/>
          <w:szCs w:val="26"/>
        </w:rPr>
        <w:t>. Н</w:t>
      </w:r>
      <w:r w:rsidR="005F672C" w:rsidRPr="00E92BBB">
        <w:rPr>
          <w:sz w:val="26"/>
          <w:szCs w:val="26"/>
        </w:rPr>
        <w:t xml:space="preserve">е се допускат никакви вписвания между редовете, изтривания и </w:t>
      </w:r>
      <w:r w:rsidR="00643931">
        <w:rPr>
          <w:sz w:val="26"/>
          <w:szCs w:val="26"/>
        </w:rPr>
        <w:t>поправки в ценовото предложение;</w:t>
      </w:r>
    </w:p>
    <w:p w14:paraId="5C7D7047" w14:textId="1078EF00" w:rsidR="005E360A" w:rsidRPr="00E92BBB" w:rsidRDefault="005E360A" w:rsidP="00643931">
      <w:pPr>
        <w:spacing w:after="0" w:line="240" w:lineRule="auto"/>
        <w:ind w:left="0" w:firstLine="708"/>
        <w:rPr>
          <w:sz w:val="26"/>
          <w:szCs w:val="26"/>
        </w:rPr>
      </w:pPr>
      <w:r w:rsidRPr="00E92BBB">
        <w:rPr>
          <w:sz w:val="26"/>
          <w:szCs w:val="26"/>
        </w:rPr>
        <w:t>- Декларация за запознаване с тръжната документация и договора към нея и приемане на условията – Образец № 3 от тръжната документация</w:t>
      </w:r>
      <w:r w:rsidR="008624DC" w:rsidRPr="00E92BBB">
        <w:rPr>
          <w:sz w:val="26"/>
          <w:szCs w:val="26"/>
        </w:rPr>
        <w:t>. Декларацията се попълва по приложения образец на ръка или на печатащо устройство и се подписва от участника в търга</w:t>
      </w:r>
      <w:r w:rsidRPr="00E92BBB">
        <w:rPr>
          <w:sz w:val="26"/>
          <w:szCs w:val="26"/>
        </w:rPr>
        <w:t>;</w:t>
      </w:r>
    </w:p>
    <w:p w14:paraId="5DE663FA" w14:textId="11F23C7A" w:rsidR="00E81D0D" w:rsidRPr="00E92BBB" w:rsidRDefault="005E360A" w:rsidP="00E81D0D">
      <w:pPr>
        <w:spacing w:after="0" w:line="240" w:lineRule="auto"/>
        <w:ind w:left="0" w:firstLine="701"/>
        <w:rPr>
          <w:sz w:val="26"/>
          <w:szCs w:val="26"/>
        </w:rPr>
      </w:pPr>
      <w:r w:rsidRPr="00E92BBB">
        <w:rPr>
          <w:sz w:val="26"/>
          <w:szCs w:val="26"/>
        </w:rPr>
        <w:t xml:space="preserve">- Декларация по чл. 19а от ЗДС за </w:t>
      </w:r>
      <w:r w:rsidR="00BE6E5F">
        <w:rPr>
          <w:sz w:val="26"/>
          <w:szCs w:val="26"/>
        </w:rPr>
        <w:t xml:space="preserve">липсата на </w:t>
      </w:r>
      <w:r w:rsidRPr="00E92BBB">
        <w:rPr>
          <w:sz w:val="26"/>
          <w:szCs w:val="26"/>
        </w:rPr>
        <w:t>свързаност с друг участник - Образец № 4 от тръжната документация</w:t>
      </w:r>
      <w:r w:rsidR="008624DC" w:rsidRPr="00E92BBB">
        <w:rPr>
          <w:sz w:val="26"/>
          <w:szCs w:val="26"/>
        </w:rPr>
        <w:t>. Декларацията се попълва по приложения образец на ръка или на печатащо устройство и се подписва от участника в търга;</w:t>
      </w:r>
    </w:p>
    <w:p w14:paraId="4DB1FED2" w14:textId="01262387" w:rsidR="008624DC" w:rsidRPr="00E92BBB" w:rsidRDefault="005E360A" w:rsidP="00E81D0D">
      <w:pPr>
        <w:spacing w:after="0" w:line="240" w:lineRule="auto"/>
        <w:ind w:left="0" w:firstLine="701"/>
        <w:rPr>
          <w:sz w:val="26"/>
          <w:szCs w:val="26"/>
        </w:rPr>
      </w:pPr>
      <w:r w:rsidRPr="00E92BBB">
        <w:rPr>
          <w:sz w:val="26"/>
          <w:szCs w:val="26"/>
        </w:rPr>
        <w:t>- Декларация за съгласие за обработване на лични данни – Образец № 5 от тръжната документация</w:t>
      </w:r>
      <w:r w:rsidR="008624DC" w:rsidRPr="00E92BBB">
        <w:rPr>
          <w:sz w:val="26"/>
          <w:szCs w:val="26"/>
        </w:rPr>
        <w:t xml:space="preserve">. </w:t>
      </w:r>
      <w:r w:rsidR="00E81D0D" w:rsidRPr="00E92BBB">
        <w:rPr>
          <w:sz w:val="26"/>
          <w:szCs w:val="26"/>
        </w:rPr>
        <w:t xml:space="preserve">Декларацията се попълва по приложения образец на ръка или на печатащо устройство и се подписва от участника в търга </w:t>
      </w:r>
      <w:r w:rsidR="00E81D0D" w:rsidRPr="00E92BBB">
        <w:rPr>
          <w:bCs/>
          <w:sz w:val="26"/>
          <w:szCs w:val="26"/>
        </w:rPr>
        <w:t xml:space="preserve">или от неговия представител в случаите, когато той е упълномощен за това, като изрично се посочва това му качество.  </w:t>
      </w:r>
    </w:p>
    <w:p w14:paraId="5CC50219" w14:textId="77777777" w:rsidR="00D744C9" w:rsidRPr="00E92BBB" w:rsidRDefault="005E360A" w:rsidP="00D744C9">
      <w:pPr>
        <w:spacing w:after="0" w:line="240" w:lineRule="auto"/>
        <w:ind w:left="0" w:firstLine="701"/>
        <w:rPr>
          <w:sz w:val="26"/>
          <w:szCs w:val="26"/>
        </w:rPr>
      </w:pPr>
      <w:r w:rsidRPr="00E92BBB">
        <w:rPr>
          <w:sz w:val="26"/>
          <w:szCs w:val="26"/>
        </w:rPr>
        <w:t>- Декларация, че кандидатът не е лишен от право да упражнява търговска дейност, не е обявен е в несъстоятелност или е в производство по несъстоятелност, или е в процедура по ликвидация, или е сключил извънсъдебно споразумение с кредиторите си по смисъла на чл. 740 от Търговския закон, или е преустановил дейността си, а в случай че кандидатът или участникът е чуждестранно лице - се намира в подобно положение, произтичащо от сходна процедура, съгласно законодателството на държавата, в която е установен - Образец № 6 от тръжната документация</w:t>
      </w:r>
      <w:r w:rsidR="00D744C9" w:rsidRPr="00E92BBB">
        <w:rPr>
          <w:sz w:val="26"/>
          <w:szCs w:val="26"/>
        </w:rPr>
        <w:t>. Декларацията се попълва по приложения образец на ръка или на печатащо устройство и се подписва от участника в търга;</w:t>
      </w:r>
    </w:p>
    <w:p w14:paraId="75B12E51" w14:textId="77777777" w:rsidR="00FE56D2" w:rsidRDefault="005E360A" w:rsidP="00FE56D2">
      <w:pPr>
        <w:spacing w:after="0" w:line="240" w:lineRule="auto"/>
        <w:ind w:left="0" w:firstLine="701"/>
        <w:rPr>
          <w:sz w:val="26"/>
          <w:szCs w:val="26"/>
        </w:rPr>
      </w:pPr>
      <w:r w:rsidRPr="00E92BBB">
        <w:rPr>
          <w:sz w:val="26"/>
          <w:szCs w:val="26"/>
        </w:rPr>
        <w:t xml:space="preserve">- Изрично нотариално заверено пълномощно </w:t>
      </w:r>
      <w:r w:rsidRPr="00E92BBB">
        <w:rPr>
          <w:i/>
          <w:iCs/>
          <w:sz w:val="26"/>
          <w:szCs w:val="26"/>
        </w:rPr>
        <w:t>(при участие чрез пълномощник).</w:t>
      </w:r>
      <w:r w:rsidR="00D744C9" w:rsidRPr="00E92BBB">
        <w:rPr>
          <w:i/>
          <w:iCs/>
          <w:sz w:val="26"/>
          <w:szCs w:val="26"/>
        </w:rPr>
        <w:t xml:space="preserve"> </w:t>
      </w:r>
      <w:r w:rsidR="002E2DD9" w:rsidRPr="00E92BBB">
        <w:rPr>
          <w:sz w:val="26"/>
          <w:szCs w:val="26"/>
        </w:rPr>
        <w:t>При участие на пълномощник следва да се представи пълномощно с нотариално заверен подпис на упълномощителя</w:t>
      </w:r>
      <w:r w:rsidR="00CD5F01" w:rsidRPr="00E92BBB">
        <w:rPr>
          <w:sz w:val="26"/>
          <w:szCs w:val="26"/>
        </w:rPr>
        <w:t xml:space="preserve"> (оригинал или заверено от участника копие на същото)</w:t>
      </w:r>
      <w:r w:rsidR="002E2DD9" w:rsidRPr="00E92BBB">
        <w:rPr>
          <w:sz w:val="26"/>
          <w:szCs w:val="26"/>
        </w:rPr>
        <w:t>, съдържащо изрично упълномощаване за участие в конкретния търг от името и за сметка на упълномощителя</w:t>
      </w:r>
      <w:r w:rsidR="00271ADC" w:rsidRPr="00E92BBB">
        <w:rPr>
          <w:sz w:val="26"/>
          <w:szCs w:val="26"/>
        </w:rPr>
        <w:t>, както и обема на представителна власт</w:t>
      </w:r>
      <w:r w:rsidR="002E2DD9" w:rsidRPr="00E92BBB">
        <w:rPr>
          <w:sz w:val="26"/>
          <w:szCs w:val="26"/>
        </w:rPr>
        <w:t xml:space="preserve">. </w:t>
      </w:r>
    </w:p>
    <w:p w14:paraId="21F8215A" w14:textId="72D1CCF8" w:rsidR="00426556" w:rsidRPr="00E92BBB" w:rsidRDefault="00C24576" w:rsidP="00FE56D2">
      <w:pPr>
        <w:spacing w:after="0" w:line="240" w:lineRule="auto"/>
        <w:ind w:left="0" w:firstLine="701"/>
        <w:rPr>
          <w:sz w:val="26"/>
          <w:szCs w:val="26"/>
        </w:rPr>
      </w:pPr>
      <w:r w:rsidRPr="00E92BBB">
        <w:rPr>
          <w:sz w:val="26"/>
          <w:szCs w:val="26"/>
        </w:rPr>
        <w:lastRenderedPageBreak/>
        <w:t>5. В</w:t>
      </w:r>
      <w:r w:rsidR="00642BE9" w:rsidRPr="00E92BBB">
        <w:rPr>
          <w:sz w:val="26"/>
          <w:szCs w:val="26"/>
        </w:rPr>
        <w:t>секи участник в търга задължително попълва приложения образец на заявление</w:t>
      </w:r>
      <w:r w:rsidRPr="00E92BBB">
        <w:rPr>
          <w:sz w:val="26"/>
          <w:szCs w:val="26"/>
        </w:rPr>
        <w:t xml:space="preserve"> за участие</w:t>
      </w:r>
      <w:r w:rsidR="00642BE9" w:rsidRPr="00E92BBB">
        <w:rPr>
          <w:sz w:val="26"/>
          <w:szCs w:val="26"/>
        </w:rPr>
        <w:t xml:space="preserve">, </w:t>
      </w:r>
      <w:r w:rsidRPr="00E92BBB">
        <w:rPr>
          <w:sz w:val="26"/>
          <w:szCs w:val="26"/>
        </w:rPr>
        <w:t xml:space="preserve">ценовото </w:t>
      </w:r>
      <w:r w:rsidR="00642BE9" w:rsidRPr="00E92BBB">
        <w:rPr>
          <w:sz w:val="26"/>
          <w:szCs w:val="26"/>
        </w:rPr>
        <w:t xml:space="preserve">предложение и </w:t>
      </w:r>
      <w:r w:rsidRPr="00E92BBB">
        <w:rPr>
          <w:sz w:val="26"/>
          <w:szCs w:val="26"/>
        </w:rPr>
        <w:t xml:space="preserve">приложените към тръжната документация </w:t>
      </w:r>
      <w:r w:rsidR="00642BE9" w:rsidRPr="00E92BBB">
        <w:rPr>
          <w:sz w:val="26"/>
          <w:szCs w:val="26"/>
        </w:rPr>
        <w:t>деклараци</w:t>
      </w:r>
      <w:r w:rsidRPr="00E92BBB">
        <w:rPr>
          <w:sz w:val="26"/>
          <w:szCs w:val="26"/>
        </w:rPr>
        <w:t>и</w:t>
      </w:r>
      <w:r w:rsidR="00642BE9" w:rsidRPr="00E92BBB">
        <w:rPr>
          <w:sz w:val="26"/>
          <w:szCs w:val="26"/>
        </w:rPr>
        <w:t>, като спазва следните изисквания:</w:t>
      </w:r>
    </w:p>
    <w:p w14:paraId="321EB577" w14:textId="52011E54" w:rsidR="00B47849" w:rsidRPr="00E92BBB" w:rsidRDefault="00C24576" w:rsidP="00C521A0">
      <w:pPr>
        <w:spacing w:after="0" w:line="240" w:lineRule="auto"/>
        <w:ind w:left="0" w:firstLine="701"/>
        <w:rPr>
          <w:sz w:val="26"/>
          <w:szCs w:val="26"/>
        </w:rPr>
      </w:pPr>
      <w:r w:rsidRPr="00E92BBB">
        <w:rPr>
          <w:sz w:val="26"/>
          <w:szCs w:val="26"/>
        </w:rPr>
        <w:t>- и</w:t>
      </w:r>
      <w:r w:rsidR="00642BE9" w:rsidRPr="00E92BBB">
        <w:rPr>
          <w:sz w:val="26"/>
          <w:szCs w:val="26"/>
        </w:rPr>
        <w:t>зписват се</w:t>
      </w:r>
      <w:r w:rsidRPr="00E92BBB">
        <w:rPr>
          <w:sz w:val="26"/>
          <w:szCs w:val="26"/>
        </w:rPr>
        <w:t xml:space="preserve"> саморъчно или на печатащо устройство</w:t>
      </w:r>
      <w:r w:rsidR="00C521A0" w:rsidRPr="00E92BBB">
        <w:rPr>
          <w:sz w:val="26"/>
          <w:szCs w:val="26"/>
        </w:rPr>
        <w:t xml:space="preserve"> наименованието на кандидата, седалището и адреса на управл</w:t>
      </w:r>
      <w:r w:rsidR="00CA7148" w:rsidRPr="00E92BBB">
        <w:rPr>
          <w:sz w:val="26"/>
          <w:szCs w:val="26"/>
        </w:rPr>
        <w:t>ение</w:t>
      </w:r>
      <w:r w:rsidR="00C521A0" w:rsidRPr="00E92BBB">
        <w:rPr>
          <w:sz w:val="26"/>
          <w:szCs w:val="26"/>
        </w:rPr>
        <w:t xml:space="preserve">, </w:t>
      </w:r>
      <w:r w:rsidR="00CA7148" w:rsidRPr="00E92BBB">
        <w:rPr>
          <w:sz w:val="26"/>
          <w:szCs w:val="26"/>
        </w:rPr>
        <w:t>единен идентификационен код</w:t>
      </w:r>
      <w:r w:rsidR="00CF4295">
        <w:rPr>
          <w:sz w:val="26"/>
          <w:szCs w:val="26"/>
        </w:rPr>
        <w:t xml:space="preserve"> (ЕИК)</w:t>
      </w:r>
      <w:r w:rsidR="00CA7148" w:rsidRPr="00E92BBB">
        <w:rPr>
          <w:sz w:val="26"/>
          <w:szCs w:val="26"/>
        </w:rPr>
        <w:t xml:space="preserve">, данни за лицето, което го представлява </w:t>
      </w:r>
      <w:r w:rsidR="005759A0" w:rsidRPr="00E92BBB">
        <w:rPr>
          <w:sz w:val="26"/>
          <w:szCs w:val="26"/>
        </w:rPr>
        <w:t xml:space="preserve">(имена, </w:t>
      </w:r>
      <w:r w:rsidR="00C521A0" w:rsidRPr="00E92BBB">
        <w:rPr>
          <w:sz w:val="26"/>
          <w:szCs w:val="26"/>
        </w:rPr>
        <w:t>ЕГН</w:t>
      </w:r>
      <w:r w:rsidR="005759A0" w:rsidRPr="00E92BBB">
        <w:rPr>
          <w:sz w:val="26"/>
          <w:szCs w:val="26"/>
        </w:rPr>
        <w:t xml:space="preserve">, документ за самоличност) и </w:t>
      </w:r>
      <w:r w:rsidR="00F02769" w:rsidRPr="00E92BBB">
        <w:rPr>
          <w:sz w:val="26"/>
          <w:szCs w:val="26"/>
        </w:rPr>
        <w:t>к</w:t>
      </w:r>
      <w:r w:rsidR="005759A0" w:rsidRPr="00E92BBB">
        <w:rPr>
          <w:sz w:val="26"/>
          <w:szCs w:val="26"/>
        </w:rPr>
        <w:t>ачеството му</w:t>
      </w:r>
      <w:r w:rsidR="00F02769" w:rsidRPr="00E92BBB">
        <w:rPr>
          <w:sz w:val="26"/>
          <w:szCs w:val="26"/>
        </w:rPr>
        <w:t xml:space="preserve">, </w:t>
      </w:r>
      <w:r w:rsidR="00C521A0" w:rsidRPr="00E92BBB">
        <w:rPr>
          <w:sz w:val="26"/>
          <w:szCs w:val="26"/>
        </w:rPr>
        <w:t>телефон за връзка</w:t>
      </w:r>
      <w:r w:rsidR="00F02769" w:rsidRPr="00E92BBB">
        <w:rPr>
          <w:sz w:val="26"/>
          <w:szCs w:val="26"/>
        </w:rPr>
        <w:t xml:space="preserve"> и електронен адрес</w:t>
      </w:r>
      <w:r w:rsidR="00767CD6" w:rsidRPr="00E92BBB">
        <w:rPr>
          <w:sz w:val="26"/>
          <w:szCs w:val="26"/>
        </w:rPr>
        <w:t>;</w:t>
      </w:r>
    </w:p>
    <w:p w14:paraId="0DD3ECC0" w14:textId="596B5EBB" w:rsidR="00E81D0D" w:rsidRDefault="00767CD6" w:rsidP="00E81D0D">
      <w:pPr>
        <w:spacing w:after="0" w:line="240" w:lineRule="auto"/>
        <w:ind w:left="0" w:firstLine="701"/>
        <w:rPr>
          <w:bCs/>
          <w:sz w:val="26"/>
          <w:szCs w:val="26"/>
        </w:rPr>
      </w:pPr>
      <w:r w:rsidRPr="00E92BBB">
        <w:rPr>
          <w:sz w:val="26"/>
          <w:szCs w:val="26"/>
        </w:rPr>
        <w:t xml:space="preserve">- документите се подписват от </w:t>
      </w:r>
      <w:r w:rsidR="00FA0BA0" w:rsidRPr="00E92BBB">
        <w:rPr>
          <w:bCs/>
          <w:sz w:val="26"/>
          <w:szCs w:val="26"/>
        </w:rPr>
        <w:t xml:space="preserve">лицето, което ще участва в търга или от неговия представител в случаите, когато той е упълномощен за това, като изрично се посочва това му качество.  </w:t>
      </w:r>
    </w:p>
    <w:p w14:paraId="657B2291" w14:textId="00B7276C" w:rsidR="00FE56D2" w:rsidRDefault="00FE56D2" w:rsidP="00FE56D2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6. В заявлението за участие се посочва </w:t>
      </w:r>
      <w:r w:rsidRPr="00C73603">
        <w:rPr>
          <w:sz w:val="26"/>
          <w:szCs w:val="26"/>
        </w:rPr>
        <w:t xml:space="preserve">единен идентификационен код (ЕИК) съгласно чл. 23 от Закона за търговския регистър и регистъра на юридическите лица с нестопанска цел (ЗТРРЮЛНЦ), </w:t>
      </w:r>
      <w:r>
        <w:rPr>
          <w:sz w:val="26"/>
          <w:szCs w:val="26"/>
        </w:rPr>
        <w:t>определен от</w:t>
      </w:r>
      <w:r w:rsidRPr="00C73603">
        <w:rPr>
          <w:sz w:val="26"/>
          <w:szCs w:val="26"/>
        </w:rPr>
        <w:t> Агенцията по вписваният</w:t>
      </w:r>
      <w:r>
        <w:rPr>
          <w:sz w:val="26"/>
          <w:szCs w:val="26"/>
        </w:rPr>
        <w:t>а към министъра на правосъдието</w:t>
      </w:r>
      <w:r w:rsidRPr="00C73603">
        <w:rPr>
          <w:sz w:val="26"/>
          <w:szCs w:val="26"/>
        </w:rPr>
        <w:t> </w:t>
      </w:r>
    </w:p>
    <w:p w14:paraId="2662D8BA" w14:textId="2AC94D69" w:rsidR="00A419D9" w:rsidRDefault="00FE56D2" w:rsidP="00A419D9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>7</w:t>
      </w:r>
      <w:r w:rsidR="00A419D9">
        <w:rPr>
          <w:sz w:val="26"/>
          <w:szCs w:val="26"/>
        </w:rPr>
        <w:t xml:space="preserve">. </w:t>
      </w:r>
      <w:r w:rsidR="00A419D9" w:rsidRPr="009025FA">
        <w:rPr>
          <w:sz w:val="26"/>
          <w:szCs w:val="26"/>
        </w:rPr>
        <w:t>Не се разглежда</w:t>
      </w:r>
      <w:r w:rsidR="00A419D9">
        <w:rPr>
          <w:sz w:val="26"/>
          <w:szCs w:val="26"/>
        </w:rPr>
        <w:t>т заявления</w:t>
      </w:r>
      <w:r w:rsidR="00A419D9" w:rsidRPr="009025FA">
        <w:rPr>
          <w:sz w:val="26"/>
          <w:szCs w:val="26"/>
        </w:rPr>
        <w:t xml:space="preserve"> на </w:t>
      </w:r>
      <w:r w:rsidR="00A419D9">
        <w:rPr>
          <w:sz w:val="26"/>
          <w:szCs w:val="26"/>
        </w:rPr>
        <w:t xml:space="preserve">кандидати, ако: </w:t>
      </w:r>
    </w:p>
    <w:p w14:paraId="39211E14" w14:textId="068E8CF0" w:rsidR="00A419D9" w:rsidRDefault="00A419D9" w:rsidP="00A419D9">
      <w:pPr>
        <w:spacing w:after="0" w:line="240" w:lineRule="auto"/>
        <w:ind w:left="0" w:firstLine="701"/>
        <w:rPr>
          <w:sz w:val="26"/>
          <w:szCs w:val="26"/>
        </w:rPr>
      </w:pPr>
      <w:r w:rsidRPr="009025FA">
        <w:rPr>
          <w:sz w:val="26"/>
          <w:szCs w:val="26"/>
        </w:rPr>
        <w:t xml:space="preserve">- </w:t>
      </w:r>
      <w:r w:rsidR="00FE56D2">
        <w:rPr>
          <w:sz w:val="26"/>
          <w:szCs w:val="26"/>
        </w:rPr>
        <w:t xml:space="preserve">заявлението </w:t>
      </w:r>
      <w:r w:rsidRPr="009025FA">
        <w:rPr>
          <w:sz w:val="26"/>
          <w:szCs w:val="26"/>
        </w:rPr>
        <w:t xml:space="preserve">е постъпило в </w:t>
      </w:r>
      <w:proofErr w:type="spellStart"/>
      <w:r w:rsidRPr="009025FA">
        <w:rPr>
          <w:sz w:val="26"/>
          <w:szCs w:val="26"/>
        </w:rPr>
        <w:t>незапечатан</w:t>
      </w:r>
      <w:proofErr w:type="spellEnd"/>
      <w:r w:rsidRPr="009025FA">
        <w:rPr>
          <w:sz w:val="26"/>
          <w:szCs w:val="26"/>
        </w:rPr>
        <w:t xml:space="preserve"> или прозрачен плик; </w:t>
      </w:r>
    </w:p>
    <w:p w14:paraId="468BBC2F" w14:textId="7D0F5E8F" w:rsidR="00A419D9" w:rsidRDefault="00A419D9" w:rsidP="00A419D9">
      <w:pPr>
        <w:spacing w:after="0" w:line="240" w:lineRule="auto"/>
        <w:ind w:left="0" w:firstLine="701"/>
        <w:rPr>
          <w:sz w:val="26"/>
          <w:szCs w:val="26"/>
        </w:rPr>
      </w:pPr>
      <w:r w:rsidRPr="009025FA">
        <w:rPr>
          <w:sz w:val="26"/>
          <w:szCs w:val="26"/>
        </w:rPr>
        <w:t xml:space="preserve">- </w:t>
      </w:r>
      <w:r w:rsidR="00FE56D2">
        <w:rPr>
          <w:sz w:val="26"/>
          <w:szCs w:val="26"/>
        </w:rPr>
        <w:t xml:space="preserve">заявлението </w:t>
      </w:r>
      <w:r w:rsidRPr="009025FA">
        <w:rPr>
          <w:sz w:val="26"/>
          <w:szCs w:val="26"/>
        </w:rPr>
        <w:t xml:space="preserve">е постъпило в плик с нарушена цялост, нечетливо или с поправки; </w:t>
      </w:r>
    </w:p>
    <w:p w14:paraId="79BF2585" w14:textId="2FB929CF" w:rsidR="00A419D9" w:rsidRPr="009025FA" w:rsidRDefault="00A419D9" w:rsidP="00A419D9">
      <w:pPr>
        <w:spacing w:after="0" w:line="240" w:lineRule="auto"/>
        <w:ind w:left="0" w:firstLine="701"/>
        <w:rPr>
          <w:sz w:val="26"/>
          <w:szCs w:val="26"/>
        </w:rPr>
      </w:pPr>
      <w:r w:rsidRPr="009025FA">
        <w:rPr>
          <w:sz w:val="26"/>
          <w:szCs w:val="26"/>
        </w:rPr>
        <w:t xml:space="preserve">- </w:t>
      </w:r>
      <w:r w:rsidR="00FE56D2">
        <w:rPr>
          <w:sz w:val="26"/>
          <w:szCs w:val="26"/>
        </w:rPr>
        <w:t xml:space="preserve">заявлението </w:t>
      </w:r>
      <w:r w:rsidRPr="009025FA">
        <w:rPr>
          <w:sz w:val="26"/>
          <w:szCs w:val="26"/>
        </w:rPr>
        <w:t>е постъпило след изтичане на крайния срок</w:t>
      </w:r>
      <w:r w:rsidRPr="009025FA">
        <w:rPr>
          <w:b/>
          <w:bCs/>
          <w:sz w:val="26"/>
          <w:szCs w:val="26"/>
        </w:rPr>
        <w:t xml:space="preserve"> </w:t>
      </w:r>
      <w:r w:rsidRPr="009025FA">
        <w:rPr>
          <w:bCs/>
          <w:sz w:val="26"/>
          <w:szCs w:val="26"/>
        </w:rPr>
        <w:t>за приемане на заявления за участие в търга</w:t>
      </w:r>
      <w:r>
        <w:rPr>
          <w:bCs/>
          <w:sz w:val="26"/>
          <w:szCs w:val="26"/>
        </w:rPr>
        <w:t>.</w:t>
      </w:r>
    </w:p>
    <w:p w14:paraId="2F65FA88" w14:textId="77777777" w:rsidR="00A419D9" w:rsidRDefault="00A419D9" w:rsidP="00EE3E1C">
      <w:pPr>
        <w:pStyle w:val="1"/>
        <w:numPr>
          <w:ilvl w:val="0"/>
          <w:numId w:val="0"/>
        </w:numPr>
        <w:spacing w:after="0" w:line="240" w:lineRule="auto"/>
        <w:ind w:right="0" w:firstLine="708"/>
        <w:rPr>
          <w:b/>
          <w:bCs/>
          <w:szCs w:val="26"/>
        </w:rPr>
      </w:pPr>
    </w:p>
    <w:p w14:paraId="6CB302D8" w14:textId="412D6BEE" w:rsidR="00EE3E1C" w:rsidRPr="00E92BBB" w:rsidRDefault="00EE3E1C" w:rsidP="00EE3E1C">
      <w:pPr>
        <w:pStyle w:val="1"/>
        <w:numPr>
          <w:ilvl w:val="0"/>
          <w:numId w:val="0"/>
        </w:numPr>
        <w:spacing w:after="0" w:line="240" w:lineRule="auto"/>
        <w:ind w:right="0" w:firstLine="708"/>
        <w:rPr>
          <w:b/>
          <w:bCs/>
          <w:szCs w:val="26"/>
        </w:rPr>
      </w:pPr>
      <w:r w:rsidRPr="00E92BBB">
        <w:rPr>
          <w:b/>
          <w:bCs/>
          <w:szCs w:val="26"/>
        </w:rPr>
        <w:t>V. ПРОВЕЖДАНЕ НА ТЪРГА</w:t>
      </w:r>
    </w:p>
    <w:p w14:paraId="19662C6C" w14:textId="77777777" w:rsidR="00961BF7" w:rsidRPr="00E92BBB" w:rsidRDefault="00961BF7" w:rsidP="00961BF7">
      <w:pPr>
        <w:spacing w:after="0" w:line="240" w:lineRule="auto"/>
        <w:ind w:left="0" w:firstLine="0"/>
        <w:rPr>
          <w:bCs/>
          <w:sz w:val="26"/>
          <w:szCs w:val="26"/>
        </w:rPr>
      </w:pPr>
    </w:p>
    <w:p w14:paraId="53FAC4D2" w14:textId="369587F2" w:rsidR="00E72794" w:rsidRPr="00E92BBB" w:rsidRDefault="00E72794" w:rsidP="00E72794">
      <w:pPr>
        <w:spacing w:after="0" w:line="240" w:lineRule="auto"/>
        <w:ind w:left="0" w:firstLine="708"/>
        <w:rPr>
          <w:bCs/>
          <w:sz w:val="26"/>
          <w:szCs w:val="26"/>
        </w:rPr>
      </w:pPr>
      <w:r w:rsidRPr="00E92BBB">
        <w:rPr>
          <w:bCs/>
          <w:sz w:val="26"/>
          <w:szCs w:val="26"/>
        </w:rPr>
        <w:t>1. Търгът с тайно наддаване се провежда като участниците подават заедно със заявлението за участие и писмени ценови предложения. </w:t>
      </w:r>
    </w:p>
    <w:p w14:paraId="02DF05A8" w14:textId="64344521" w:rsidR="00E72794" w:rsidRPr="00E92BBB" w:rsidRDefault="00E72794" w:rsidP="00E72794">
      <w:pPr>
        <w:spacing w:after="0" w:line="240" w:lineRule="auto"/>
        <w:ind w:left="0" w:firstLine="708"/>
        <w:rPr>
          <w:bCs/>
          <w:sz w:val="26"/>
          <w:szCs w:val="26"/>
        </w:rPr>
      </w:pPr>
      <w:r w:rsidRPr="00E92BBB">
        <w:rPr>
          <w:bCs/>
          <w:sz w:val="26"/>
          <w:szCs w:val="26"/>
        </w:rPr>
        <w:t xml:space="preserve">2. </w:t>
      </w:r>
      <w:r w:rsidRPr="00961BF7">
        <w:rPr>
          <w:bCs/>
          <w:sz w:val="26"/>
          <w:szCs w:val="26"/>
        </w:rPr>
        <w:t>Търгът с тайно наддаване може да се проведе, в случай че поне един кандидат е подал заявление за участие, отговарящо на нормативните и тръжните условия за провеждане на търга.</w:t>
      </w:r>
    </w:p>
    <w:p w14:paraId="02532652" w14:textId="7E7236BC" w:rsidR="002F4E36" w:rsidRPr="00E92BBB" w:rsidRDefault="00E72794" w:rsidP="00961BF7">
      <w:pPr>
        <w:spacing w:after="0" w:line="240" w:lineRule="auto"/>
        <w:ind w:left="0" w:firstLine="708"/>
        <w:rPr>
          <w:bCs/>
          <w:sz w:val="26"/>
          <w:szCs w:val="26"/>
        </w:rPr>
      </w:pPr>
      <w:r w:rsidRPr="00E92BBB">
        <w:rPr>
          <w:bCs/>
          <w:sz w:val="26"/>
          <w:szCs w:val="26"/>
        </w:rPr>
        <w:t>3</w:t>
      </w:r>
      <w:r w:rsidR="00961BF7" w:rsidRPr="00E92BBB">
        <w:rPr>
          <w:bCs/>
          <w:sz w:val="26"/>
          <w:szCs w:val="26"/>
        </w:rPr>
        <w:t xml:space="preserve">. </w:t>
      </w:r>
      <w:r w:rsidR="002F4E36" w:rsidRPr="00961BF7">
        <w:rPr>
          <w:bCs/>
          <w:sz w:val="26"/>
          <w:szCs w:val="26"/>
        </w:rPr>
        <w:t xml:space="preserve">Участниците в търга или техни упълномощени представители могат да присъстват при отваряне и разглеждане на ценовите предложения </w:t>
      </w:r>
      <w:r w:rsidR="002F4E36" w:rsidRPr="00E92BBB">
        <w:rPr>
          <w:bCs/>
          <w:sz w:val="26"/>
          <w:szCs w:val="26"/>
        </w:rPr>
        <w:t xml:space="preserve">като се легитимират пред тръжната комисия чрез представяне на документ за самоличност </w:t>
      </w:r>
      <w:r w:rsidR="002F4E36" w:rsidRPr="00E92BBB">
        <w:rPr>
          <w:sz w:val="26"/>
          <w:szCs w:val="26"/>
        </w:rPr>
        <w:t xml:space="preserve">и пълномощно </w:t>
      </w:r>
      <w:r w:rsidR="002F4E36" w:rsidRPr="00E92BBB">
        <w:rPr>
          <w:i/>
          <w:iCs/>
          <w:sz w:val="26"/>
          <w:szCs w:val="26"/>
        </w:rPr>
        <w:t xml:space="preserve">(в случаите на </w:t>
      </w:r>
      <w:r w:rsidR="002F4E36" w:rsidRPr="00E92BBB">
        <w:rPr>
          <w:bCs/>
          <w:i/>
          <w:iCs/>
          <w:sz w:val="26"/>
          <w:szCs w:val="26"/>
        </w:rPr>
        <w:t>упълномощаване).</w:t>
      </w:r>
      <w:r w:rsidR="002F4E36" w:rsidRPr="00E92BBB">
        <w:rPr>
          <w:bCs/>
          <w:i/>
          <w:iCs/>
          <w:sz w:val="26"/>
          <w:szCs w:val="26"/>
        </w:rPr>
        <w:tab/>
      </w:r>
    </w:p>
    <w:p w14:paraId="06669C31" w14:textId="1E513A6F" w:rsidR="00E72794" w:rsidRPr="00E92BBB" w:rsidRDefault="002F4E36" w:rsidP="00961BF7">
      <w:pPr>
        <w:spacing w:after="0" w:line="240" w:lineRule="auto"/>
        <w:ind w:left="0" w:firstLine="708"/>
        <w:rPr>
          <w:bCs/>
          <w:sz w:val="26"/>
          <w:szCs w:val="26"/>
        </w:rPr>
      </w:pPr>
      <w:r w:rsidRPr="00E92BBB">
        <w:rPr>
          <w:bCs/>
          <w:sz w:val="26"/>
          <w:szCs w:val="26"/>
        </w:rPr>
        <w:t xml:space="preserve">4. </w:t>
      </w:r>
      <w:r w:rsidR="00961BF7" w:rsidRPr="00961BF7">
        <w:rPr>
          <w:bCs/>
          <w:sz w:val="26"/>
          <w:szCs w:val="26"/>
        </w:rPr>
        <w:t>В деня на провеждането на търга комисията разпечатва подадените пликове по реда на постъпването им и се запознава с редовността на подадените документи. </w:t>
      </w:r>
    </w:p>
    <w:p w14:paraId="041D5184" w14:textId="77777777" w:rsidR="0095747A" w:rsidRPr="00E92BBB" w:rsidRDefault="00961BF7" w:rsidP="0095747A">
      <w:pPr>
        <w:spacing w:after="0" w:line="240" w:lineRule="auto"/>
        <w:ind w:left="0" w:firstLine="708"/>
        <w:rPr>
          <w:bCs/>
          <w:sz w:val="26"/>
          <w:szCs w:val="26"/>
        </w:rPr>
      </w:pPr>
      <w:r w:rsidRPr="00961BF7">
        <w:rPr>
          <w:bCs/>
          <w:sz w:val="26"/>
          <w:szCs w:val="26"/>
        </w:rPr>
        <w:t>Комисията отбелязва в протокола за разглеждане, оценяване и класиране на ценовите предложения входящите номера на заявленията за участие на кандидатите, имената или наименованията им, платежните документи за внесения депозит, другите обстоятелства по редовността на подадените документи и предложените цени. </w:t>
      </w:r>
    </w:p>
    <w:p w14:paraId="179FB133" w14:textId="7D6DBF4A" w:rsidR="00896EE7" w:rsidRPr="00E92BBB" w:rsidRDefault="00896EE7" w:rsidP="0095747A">
      <w:pPr>
        <w:spacing w:after="0" w:line="240" w:lineRule="auto"/>
        <w:ind w:left="0" w:firstLine="708"/>
        <w:rPr>
          <w:sz w:val="26"/>
          <w:szCs w:val="26"/>
        </w:rPr>
      </w:pPr>
      <w:r w:rsidRPr="00E92BBB">
        <w:rPr>
          <w:sz w:val="26"/>
          <w:szCs w:val="26"/>
        </w:rPr>
        <w:t>5. Комисията отстранява от участие в търга кандидат</w:t>
      </w:r>
      <w:r w:rsidR="006B75E2">
        <w:rPr>
          <w:sz w:val="26"/>
          <w:szCs w:val="26"/>
        </w:rPr>
        <w:t>и, кои</w:t>
      </w:r>
      <w:r w:rsidRPr="00E92BBB">
        <w:rPr>
          <w:sz w:val="26"/>
          <w:szCs w:val="26"/>
        </w:rPr>
        <w:t>то: </w:t>
      </w:r>
    </w:p>
    <w:p w14:paraId="7A4D1239" w14:textId="3F650863" w:rsidR="006B75E2" w:rsidRPr="00AB3D90" w:rsidRDefault="006B75E2" w:rsidP="006B75E2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>- не са представили някой от изискуемите документи; </w:t>
      </w:r>
    </w:p>
    <w:p w14:paraId="79C10C5D" w14:textId="77777777" w:rsidR="006B75E2" w:rsidRPr="00AB3D90" w:rsidRDefault="006B75E2" w:rsidP="006B75E2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>- не отговарят на определените изисквания за допустимост; </w:t>
      </w:r>
    </w:p>
    <w:p w14:paraId="7E044F22" w14:textId="77777777" w:rsidR="006B75E2" w:rsidRPr="00AB3D90" w:rsidRDefault="006B75E2" w:rsidP="006B75E2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>- не са внесли депозити за участие в търга по определения ред;</w:t>
      </w:r>
    </w:p>
    <w:p w14:paraId="065CB53B" w14:textId="77777777" w:rsidR="006B75E2" w:rsidRDefault="006B75E2" w:rsidP="006B75E2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 xml:space="preserve">- са свързани лица по смисъла на § 1, т. 13 от Допълнителните разпоредби на Закона за публичното предлагане на ценни книжа. </w:t>
      </w:r>
    </w:p>
    <w:p w14:paraId="5EB7DC07" w14:textId="19E56BDD" w:rsidR="0097418D" w:rsidRPr="00E92BBB" w:rsidRDefault="0097418D" w:rsidP="00896EE7">
      <w:pPr>
        <w:spacing w:after="0" w:line="240" w:lineRule="auto"/>
        <w:ind w:left="0" w:firstLine="708"/>
        <w:rPr>
          <w:sz w:val="26"/>
          <w:szCs w:val="26"/>
        </w:rPr>
      </w:pPr>
      <w:r w:rsidRPr="00E92BBB">
        <w:rPr>
          <w:sz w:val="26"/>
          <w:szCs w:val="26"/>
        </w:rPr>
        <w:t xml:space="preserve">Допускането или отстраняването на всеки кандидат се отразява </w:t>
      </w:r>
      <w:r w:rsidR="00CE55CE" w:rsidRPr="00E92BBB">
        <w:rPr>
          <w:sz w:val="26"/>
          <w:szCs w:val="26"/>
        </w:rPr>
        <w:t>в протокола от работата на комисията</w:t>
      </w:r>
      <w:r w:rsidRPr="00E92BBB">
        <w:rPr>
          <w:sz w:val="26"/>
          <w:szCs w:val="26"/>
        </w:rPr>
        <w:t>.</w:t>
      </w:r>
    </w:p>
    <w:p w14:paraId="228F1B16" w14:textId="77FFEFB8" w:rsidR="00D347ED" w:rsidRPr="00E92BBB" w:rsidRDefault="00896EE7" w:rsidP="00961BF7">
      <w:pPr>
        <w:spacing w:after="0" w:line="240" w:lineRule="auto"/>
        <w:ind w:left="0" w:firstLine="708"/>
        <w:rPr>
          <w:bCs/>
          <w:sz w:val="26"/>
          <w:szCs w:val="26"/>
        </w:rPr>
      </w:pPr>
      <w:r w:rsidRPr="00E92BBB">
        <w:rPr>
          <w:bCs/>
          <w:sz w:val="26"/>
          <w:szCs w:val="26"/>
        </w:rPr>
        <w:lastRenderedPageBreak/>
        <w:t>6</w:t>
      </w:r>
      <w:r w:rsidR="00D347ED" w:rsidRPr="00E92BBB">
        <w:rPr>
          <w:bCs/>
          <w:sz w:val="26"/>
          <w:szCs w:val="26"/>
        </w:rPr>
        <w:t xml:space="preserve">. </w:t>
      </w:r>
      <w:r w:rsidR="00961BF7" w:rsidRPr="00961BF7">
        <w:rPr>
          <w:bCs/>
          <w:sz w:val="26"/>
          <w:szCs w:val="26"/>
        </w:rPr>
        <w:t>Ценовите предложения се подписват най-малко от трима членове на комисията.</w:t>
      </w:r>
      <w:r w:rsidR="00D347ED" w:rsidRPr="00E92BBB">
        <w:rPr>
          <w:bCs/>
          <w:sz w:val="26"/>
          <w:szCs w:val="26"/>
        </w:rPr>
        <w:t xml:space="preserve"> </w:t>
      </w:r>
      <w:r w:rsidR="00961BF7" w:rsidRPr="00961BF7">
        <w:rPr>
          <w:bCs/>
          <w:sz w:val="26"/>
          <w:szCs w:val="26"/>
        </w:rPr>
        <w:t>Редовно подадените ценови предложения се класират в низходящ ред според размера на предложената цена. </w:t>
      </w:r>
    </w:p>
    <w:p w14:paraId="787216FF" w14:textId="3715BBD2" w:rsidR="00A94EEE" w:rsidRPr="00E92BBB" w:rsidRDefault="00896EE7" w:rsidP="00961BF7">
      <w:pPr>
        <w:spacing w:after="0" w:line="240" w:lineRule="auto"/>
        <w:ind w:left="0" w:firstLine="708"/>
        <w:rPr>
          <w:bCs/>
          <w:sz w:val="26"/>
          <w:szCs w:val="26"/>
        </w:rPr>
      </w:pPr>
      <w:r w:rsidRPr="00E92BBB">
        <w:rPr>
          <w:bCs/>
          <w:sz w:val="26"/>
          <w:szCs w:val="26"/>
        </w:rPr>
        <w:t>7</w:t>
      </w:r>
      <w:r w:rsidR="00D347ED" w:rsidRPr="00E92BBB">
        <w:rPr>
          <w:bCs/>
          <w:sz w:val="26"/>
          <w:szCs w:val="26"/>
        </w:rPr>
        <w:t xml:space="preserve">. В </w:t>
      </w:r>
      <w:r w:rsidR="00961BF7" w:rsidRPr="00961BF7">
        <w:rPr>
          <w:bCs/>
          <w:sz w:val="26"/>
          <w:szCs w:val="26"/>
        </w:rPr>
        <w:t>случай</w:t>
      </w:r>
      <w:r w:rsidR="00C17F25">
        <w:rPr>
          <w:bCs/>
          <w:sz w:val="26"/>
          <w:szCs w:val="26"/>
        </w:rPr>
        <w:t>,</w:t>
      </w:r>
      <w:r w:rsidR="00961BF7" w:rsidRPr="00961BF7">
        <w:rPr>
          <w:bCs/>
          <w:sz w:val="26"/>
          <w:szCs w:val="26"/>
        </w:rPr>
        <w:t xml:space="preserve"> че двама или повече кандидати са предложили еднаква най-висока цена, председателят на комисията обявява резултата, вписва го в протокола и определя срок за провеждането на явен търг между тези кандидати. Председателят на комисията уведомява писмено или по факс участниците, предложили еднаква най-висока цена, за деня и часа за провеждането на явния търг</w:t>
      </w:r>
      <w:r w:rsidR="007B6836" w:rsidRPr="00E92BBB">
        <w:rPr>
          <w:bCs/>
          <w:sz w:val="26"/>
          <w:szCs w:val="26"/>
        </w:rPr>
        <w:t xml:space="preserve">. </w:t>
      </w:r>
      <w:r w:rsidR="00961BF7" w:rsidRPr="00961BF7">
        <w:rPr>
          <w:bCs/>
          <w:sz w:val="26"/>
          <w:szCs w:val="26"/>
        </w:rPr>
        <w:t>Явният търг се провежда по реда на </w:t>
      </w:r>
      <w:hyperlink r:id="rId8" w:history="1">
        <w:r w:rsidR="00961BF7" w:rsidRPr="00961BF7">
          <w:rPr>
            <w:bCs/>
            <w:sz w:val="26"/>
            <w:szCs w:val="26"/>
          </w:rPr>
          <w:t>чл. 47</w:t>
        </w:r>
        <w:r w:rsidR="00A94EEE" w:rsidRPr="00E92BBB">
          <w:rPr>
            <w:bCs/>
            <w:sz w:val="26"/>
            <w:szCs w:val="26"/>
          </w:rPr>
          <w:t xml:space="preserve"> </w:t>
        </w:r>
        <w:r w:rsidR="00961BF7" w:rsidRPr="00961BF7">
          <w:rPr>
            <w:bCs/>
            <w:sz w:val="26"/>
            <w:szCs w:val="26"/>
          </w:rPr>
          <w:t>-</w:t>
        </w:r>
        <w:r w:rsidR="00A94EEE" w:rsidRPr="00E92BBB">
          <w:rPr>
            <w:bCs/>
            <w:sz w:val="26"/>
            <w:szCs w:val="26"/>
          </w:rPr>
          <w:t xml:space="preserve"> </w:t>
        </w:r>
        <w:r w:rsidR="00961BF7" w:rsidRPr="00961BF7">
          <w:rPr>
            <w:bCs/>
            <w:sz w:val="26"/>
            <w:szCs w:val="26"/>
          </w:rPr>
          <w:t>50</w:t>
        </w:r>
      </w:hyperlink>
      <w:r w:rsidR="00A94EEE" w:rsidRPr="00E92BBB">
        <w:rPr>
          <w:bCs/>
          <w:sz w:val="26"/>
          <w:szCs w:val="26"/>
        </w:rPr>
        <w:t xml:space="preserve"> от ППЗДС</w:t>
      </w:r>
      <w:r w:rsidR="00961BF7" w:rsidRPr="00961BF7">
        <w:rPr>
          <w:bCs/>
          <w:sz w:val="26"/>
          <w:szCs w:val="26"/>
        </w:rPr>
        <w:t>, като наддаването започва от предложената от тях цена със стъпка на наддаване 10 на сто от тази цена. </w:t>
      </w:r>
    </w:p>
    <w:p w14:paraId="1D306C20" w14:textId="02C962E2" w:rsidR="00FA05C2" w:rsidRPr="00FA05C2" w:rsidRDefault="00FA05C2" w:rsidP="00FA05C2">
      <w:pPr>
        <w:spacing w:after="0" w:line="240" w:lineRule="auto"/>
        <w:ind w:left="0" w:firstLine="708"/>
        <w:rPr>
          <w:bCs/>
          <w:sz w:val="26"/>
          <w:szCs w:val="26"/>
        </w:rPr>
      </w:pPr>
      <w:r w:rsidRPr="00FA05C2">
        <w:rPr>
          <w:sz w:val="26"/>
          <w:szCs w:val="26"/>
        </w:rPr>
        <w:t xml:space="preserve">В </w:t>
      </w:r>
      <w:r w:rsidRPr="00FA05C2">
        <w:rPr>
          <w:bCs/>
          <w:sz w:val="26"/>
          <w:szCs w:val="26"/>
        </w:rPr>
        <w:t xml:space="preserve">деня и часа, определени за провеждането на </w:t>
      </w:r>
      <w:r w:rsidRPr="00E92BBB">
        <w:rPr>
          <w:bCs/>
          <w:sz w:val="26"/>
          <w:szCs w:val="26"/>
        </w:rPr>
        <w:t xml:space="preserve">явния </w:t>
      </w:r>
      <w:r w:rsidRPr="00FA05C2">
        <w:rPr>
          <w:bCs/>
          <w:sz w:val="26"/>
          <w:szCs w:val="26"/>
        </w:rPr>
        <w:t>търг, председателят на комисията проверява присъствието на членовете й и обявява откриването на процедурата. </w:t>
      </w:r>
      <w:r w:rsidRPr="00E92BBB">
        <w:rPr>
          <w:bCs/>
          <w:sz w:val="26"/>
          <w:szCs w:val="26"/>
        </w:rPr>
        <w:t xml:space="preserve"> </w:t>
      </w:r>
      <w:r w:rsidRPr="00FA05C2">
        <w:rPr>
          <w:bCs/>
          <w:sz w:val="26"/>
          <w:szCs w:val="26"/>
        </w:rPr>
        <w:t>Лицата, които са упълномощени от кандидатите, подали заявления за участие, се явяват и легитимират пред тръжната комисия чрез представяне на документ за самоличност и документ, удостоверяващ представителната власт. Ако в деня и часа, определени за провеждането на търга с явно наддаване, не се яви представител на някой от кандидатите, комисията го отстранява от участие, а внесеният от него депозит се задържа.</w:t>
      </w:r>
    </w:p>
    <w:p w14:paraId="622B8460" w14:textId="0BF72044" w:rsidR="00FA05C2" w:rsidRPr="00E92BBB" w:rsidRDefault="00FA05C2" w:rsidP="00FA05C2">
      <w:pPr>
        <w:spacing w:after="0" w:line="240" w:lineRule="auto"/>
        <w:ind w:left="0" w:firstLine="708"/>
        <w:rPr>
          <w:bCs/>
          <w:sz w:val="26"/>
          <w:szCs w:val="26"/>
        </w:rPr>
      </w:pPr>
      <w:r w:rsidRPr="00FA05C2">
        <w:rPr>
          <w:bCs/>
          <w:sz w:val="26"/>
          <w:szCs w:val="26"/>
        </w:rPr>
        <w:t> При търг</w:t>
      </w:r>
      <w:r w:rsidRPr="00E92BBB">
        <w:rPr>
          <w:bCs/>
          <w:sz w:val="26"/>
          <w:szCs w:val="26"/>
        </w:rPr>
        <w:t>а</w:t>
      </w:r>
      <w:r w:rsidRPr="00FA05C2">
        <w:rPr>
          <w:bCs/>
          <w:sz w:val="26"/>
          <w:szCs w:val="26"/>
        </w:rPr>
        <w:t xml:space="preserve"> с явно наддаване преди започването на търга председателят на комисията поканва последователно по реда на подаване на заявленията всички допуснати кандидати да потвърдят устно </w:t>
      </w:r>
      <w:r w:rsidR="006849C4" w:rsidRPr="00961BF7">
        <w:rPr>
          <w:bCs/>
          <w:sz w:val="26"/>
          <w:szCs w:val="26"/>
        </w:rPr>
        <w:t>предложената от тях цена</w:t>
      </w:r>
      <w:r w:rsidRPr="00FA05C2">
        <w:rPr>
          <w:bCs/>
          <w:sz w:val="26"/>
          <w:szCs w:val="26"/>
        </w:rPr>
        <w:t>. Когато някой от допуснатите кандидати откаже да потвърди цена</w:t>
      </w:r>
      <w:r w:rsidR="006849C4" w:rsidRPr="00E92BBB">
        <w:rPr>
          <w:bCs/>
          <w:sz w:val="26"/>
          <w:szCs w:val="26"/>
        </w:rPr>
        <w:t>та</w:t>
      </w:r>
      <w:r w:rsidRPr="00FA05C2">
        <w:rPr>
          <w:bCs/>
          <w:sz w:val="26"/>
          <w:szCs w:val="26"/>
        </w:rPr>
        <w:t>, председателят не допуска този кандидат да продължи да участва в процедурата, а внесеният от него депозит за участие се задържа. </w:t>
      </w:r>
    </w:p>
    <w:p w14:paraId="65B0C284" w14:textId="1DFE1DDF" w:rsidR="00FA05C2" w:rsidRPr="00FA05C2" w:rsidRDefault="00FA05C2" w:rsidP="00FA05C2">
      <w:pPr>
        <w:spacing w:after="0" w:line="240" w:lineRule="auto"/>
        <w:ind w:left="0" w:firstLine="708"/>
        <w:rPr>
          <w:bCs/>
          <w:sz w:val="26"/>
          <w:szCs w:val="26"/>
        </w:rPr>
      </w:pPr>
      <w:r w:rsidRPr="00FA05C2">
        <w:rPr>
          <w:bCs/>
          <w:sz w:val="26"/>
          <w:szCs w:val="26"/>
        </w:rPr>
        <w:t xml:space="preserve">Председателят на комисията обявява </w:t>
      </w:r>
      <w:r w:rsidR="006849C4" w:rsidRPr="00961BF7">
        <w:rPr>
          <w:bCs/>
          <w:sz w:val="26"/>
          <w:szCs w:val="26"/>
        </w:rPr>
        <w:t>предложената от тях цена</w:t>
      </w:r>
      <w:r w:rsidRPr="00FA05C2">
        <w:rPr>
          <w:bCs/>
          <w:sz w:val="26"/>
          <w:szCs w:val="26"/>
        </w:rPr>
        <w:t xml:space="preserve">, от която да започне наддаването, и стъпката за наддаване, която </w:t>
      </w:r>
      <w:r w:rsidR="00412013" w:rsidRPr="00E92BBB">
        <w:rPr>
          <w:bCs/>
          <w:sz w:val="26"/>
          <w:szCs w:val="26"/>
        </w:rPr>
        <w:t xml:space="preserve">е </w:t>
      </w:r>
      <w:r w:rsidRPr="00FA05C2">
        <w:rPr>
          <w:bCs/>
          <w:sz w:val="26"/>
          <w:szCs w:val="26"/>
        </w:rPr>
        <w:t xml:space="preserve">10 на сто от началната тръжна цена. Наддаването се извършва чрез гласно обявяване от участниците на последователни суми над </w:t>
      </w:r>
      <w:r w:rsidR="00FF2F23" w:rsidRPr="00E92BBB">
        <w:rPr>
          <w:bCs/>
          <w:sz w:val="26"/>
          <w:szCs w:val="26"/>
        </w:rPr>
        <w:t>цената, от която започва наддаването</w:t>
      </w:r>
      <w:r w:rsidRPr="00FA05C2">
        <w:rPr>
          <w:bCs/>
          <w:sz w:val="26"/>
          <w:szCs w:val="26"/>
        </w:rPr>
        <w:t>, разграничени със звуков сигнал от председателя на комисията. Всяко увеличение на цената трябва да бъде равно на стъпката за наддаване.</w:t>
      </w:r>
    </w:p>
    <w:p w14:paraId="64D557FB" w14:textId="59CAF8DD" w:rsidR="00FF2F23" w:rsidRPr="00E92BBB" w:rsidRDefault="00FA05C2" w:rsidP="00FA05C2">
      <w:pPr>
        <w:spacing w:after="0" w:line="240" w:lineRule="auto"/>
        <w:ind w:left="0" w:firstLine="708"/>
        <w:rPr>
          <w:bCs/>
          <w:sz w:val="26"/>
          <w:szCs w:val="26"/>
        </w:rPr>
      </w:pPr>
      <w:r w:rsidRPr="00FA05C2">
        <w:rPr>
          <w:bCs/>
          <w:sz w:val="26"/>
          <w:szCs w:val="26"/>
        </w:rPr>
        <w:t>Участниците обявяват високо и ясно предлаганите суми и са обвързвани с тях без право да се позовават на грешка. </w:t>
      </w:r>
    </w:p>
    <w:p w14:paraId="4A334470" w14:textId="77777777" w:rsidR="00FF2F23" w:rsidRPr="00E92BBB" w:rsidRDefault="00FA05C2" w:rsidP="00FA05C2">
      <w:pPr>
        <w:spacing w:after="0" w:line="240" w:lineRule="auto"/>
        <w:ind w:left="0" w:firstLine="708"/>
        <w:rPr>
          <w:bCs/>
          <w:sz w:val="26"/>
          <w:szCs w:val="26"/>
        </w:rPr>
      </w:pPr>
      <w:r w:rsidRPr="00FA05C2">
        <w:rPr>
          <w:bCs/>
          <w:sz w:val="26"/>
          <w:szCs w:val="26"/>
        </w:rPr>
        <w:t>Преди третото обявяване на последната предложена сума председателят прави предупреждение, че е последна и ако няма други предложения, търгът приключва със звуков сигнал. Председателят обявява предложената окончателна цена и спечелилия търга. </w:t>
      </w:r>
    </w:p>
    <w:p w14:paraId="675A9976" w14:textId="7121A81A" w:rsidR="00FA05C2" w:rsidRPr="00FA05C2" w:rsidRDefault="00FA05C2" w:rsidP="00FA05C2">
      <w:pPr>
        <w:spacing w:after="0" w:line="240" w:lineRule="auto"/>
        <w:ind w:left="0" w:firstLine="708"/>
        <w:rPr>
          <w:bCs/>
          <w:sz w:val="26"/>
          <w:szCs w:val="26"/>
        </w:rPr>
      </w:pPr>
      <w:r w:rsidRPr="00FA05C2">
        <w:rPr>
          <w:bCs/>
          <w:sz w:val="26"/>
          <w:szCs w:val="26"/>
        </w:rPr>
        <w:t>Когато след изрична покана от председателя участниците в търга</w:t>
      </w:r>
      <w:r w:rsidR="0061736B" w:rsidRPr="00E92BBB">
        <w:rPr>
          <w:bCs/>
          <w:sz w:val="26"/>
          <w:szCs w:val="26"/>
        </w:rPr>
        <w:t xml:space="preserve"> </w:t>
      </w:r>
      <w:r w:rsidRPr="00FA05C2">
        <w:rPr>
          <w:bCs/>
          <w:sz w:val="26"/>
          <w:szCs w:val="26"/>
        </w:rPr>
        <w:t>не участват в наддаването, внесените от тях депозити не се връщат и търгът се прекратява. Депозитът не се връща и на участник, който е определен за спечелил търга, но откаже да заплати предложената от него цена.</w:t>
      </w:r>
    </w:p>
    <w:p w14:paraId="1C2E5845" w14:textId="7CAF3100" w:rsidR="00961BF7" w:rsidRPr="00E92BBB" w:rsidRDefault="00896EE7" w:rsidP="00961BF7">
      <w:pPr>
        <w:spacing w:after="0" w:line="240" w:lineRule="auto"/>
        <w:ind w:left="0" w:firstLine="708"/>
        <w:rPr>
          <w:bCs/>
          <w:sz w:val="26"/>
          <w:szCs w:val="26"/>
        </w:rPr>
      </w:pPr>
      <w:r w:rsidRPr="00E92BBB">
        <w:rPr>
          <w:bCs/>
          <w:sz w:val="26"/>
          <w:szCs w:val="26"/>
        </w:rPr>
        <w:t xml:space="preserve">8. </w:t>
      </w:r>
      <w:r w:rsidR="00961BF7" w:rsidRPr="00961BF7">
        <w:rPr>
          <w:bCs/>
          <w:sz w:val="26"/>
          <w:szCs w:val="26"/>
        </w:rPr>
        <w:t>Резултатите от проведения явен търг се отразяват в протокола по </w:t>
      </w:r>
      <w:hyperlink r:id="rId9" w:history="1">
        <w:r w:rsidR="00961BF7" w:rsidRPr="00961BF7">
          <w:rPr>
            <w:bCs/>
            <w:sz w:val="26"/>
            <w:szCs w:val="26"/>
          </w:rPr>
          <w:t>чл. 53, ал. 1</w:t>
        </w:r>
      </w:hyperlink>
      <w:r w:rsidR="00CE1F7C" w:rsidRPr="00E92BBB">
        <w:rPr>
          <w:bCs/>
          <w:sz w:val="26"/>
          <w:szCs w:val="26"/>
        </w:rPr>
        <w:t xml:space="preserve"> от ППЗДС, </w:t>
      </w:r>
      <w:r w:rsidR="0077640C" w:rsidRPr="00E92BBB">
        <w:rPr>
          <w:bCs/>
          <w:sz w:val="26"/>
          <w:szCs w:val="26"/>
        </w:rPr>
        <w:t>в който се отбелязва разглеждането, оценяването и класирането на ценовите предложения, входящите номера на заявленията за участие на кандидатите, имената или наименованията им, платежните документи за внесения депозит, другите обстоятелства по редовността на подадените документи и предложените цени.</w:t>
      </w:r>
    </w:p>
    <w:p w14:paraId="6C22872D" w14:textId="60A32AED" w:rsidR="00FC37BF" w:rsidRPr="00E92BBB" w:rsidRDefault="00FC37BF" w:rsidP="00961BF7">
      <w:pPr>
        <w:spacing w:after="0" w:line="240" w:lineRule="auto"/>
        <w:ind w:left="0" w:firstLine="708"/>
        <w:rPr>
          <w:bCs/>
          <w:sz w:val="26"/>
          <w:szCs w:val="26"/>
        </w:rPr>
      </w:pPr>
      <w:r w:rsidRPr="00E92BBB">
        <w:rPr>
          <w:bCs/>
          <w:sz w:val="26"/>
          <w:szCs w:val="26"/>
        </w:rPr>
        <w:t xml:space="preserve">9. 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 w:rsidRPr="00E92BBB">
        <w:rPr>
          <w:bCs/>
          <w:sz w:val="26"/>
          <w:szCs w:val="26"/>
        </w:rPr>
        <w:lastRenderedPageBreak/>
        <w:t>Директорът на ПГЛПИ „Атанас Буров“ – гр. Горна Оряховица със заповед определя провеждането на нов търг или прекратява процедурата.</w:t>
      </w:r>
    </w:p>
    <w:p w14:paraId="20B66518" w14:textId="63D4D2FE" w:rsidR="00FA0BA0" w:rsidRPr="00E92BBB" w:rsidRDefault="00FA0BA0" w:rsidP="00961BF7">
      <w:pPr>
        <w:spacing w:after="0" w:line="240" w:lineRule="auto"/>
        <w:ind w:left="0" w:firstLine="708"/>
        <w:rPr>
          <w:bCs/>
          <w:sz w:val="26"/>
          <w:szCs w:val="26"/>
        </w:rPr>
      </w:pPr>
      <w:r w:rsidRPr="00E92BBB">
        <w:rPr>
          <w:bCs/>
          <w:sz w:val="26"/>
          <w:szCs w:val="26"/>
        </w:rPr>
        <w:tab/>
      </w:r>
      <w:r w:rsidRPr="00E92BBB">
        <w:rPr>
          <w:bCs/>
          <w:sz w:val="26"/>
          <w:szCs w:val="26"/>
        </w:rPr>
        <w:tab/>
      </w:r>
      <w:r w:rsidRPr="00E92BBB">
        <w:rPr>
          <w:bCs/>
          <w:sz w:val="26"/>
          <w:szCs w:val="26"/>
        </w:rPr>
        <w:tab/>
      </w:r>
      <w:r w:rsidRPr="00E92BBB">
        <w:rPr>
          <w:bCs/>
          <w:sz w:val="26"/>
          <w:szCs w:val="26"/>
        </w:rPr>
        <w:tab/>
      </w:r>
      <w:r w:rsidRPr="00E92BBB">
        <w:rPr>
          <w:bCs/>
          <w:sz w:val="26"/>
          <w:szCs w:val="26"/>
        </w:rPr>
        <w:tab/>
      </w:r>
    </w:p>
    <w:p w14:paraId="5F188FD2" w14:textId="4F17E725" w:rsidR="00F40AB1" w:rsidRPr="00E92BBB" w:rsidRDefault="00CE55CE" w:rsidP="00F40AB1">
      <w:pPr>
        <w:pStyle w:val="1"/>
        <w:numPr>
          <w:ilvl w:val="0"/>
          <w:numId w:val="0"/>
        </w:numPr>
        <w:spacing w:after="0" w:line="240" w:lineRule="auto"/>
        <w:ind w:right="0" w:firstLine="708"/>
        <w:rPr>
          <w:b/>
          <w:bCs/>
          <w:szCs w:val="26"/>
        </w:rPr>
      </w:pPr>
      <w:r w:rsidRPr="00E92BBB">
        <w:rPr>
          <w:b/>
          <w:bCs/>
          <w:szCs w:val="26"/>
        </w:rPr>
        <w:t>VI. ПРИКЛЮЧВАНЕ НА ТРЪЖНАТА ПРОЦЕДУРА</w:t>
      </w:r>
    </w:p>
    <w:p w14:paraId="0EC7CB69" w14:textId="77777777" w:rsidR="00F40AB1" w:rsidRPr="00E92BBB" w:rsidRDefault="00F40AB1" w:rsidP="00F40AB1">
      <w:pPr>
        <w:pStyle w:val="1"/>
        <w:numPr>
          <w:ilvl w:val="0"/>
          <w:numId w:val="0"/>
        </w:numPr>
        <w:spacing w:after="0" w:line="240" w:lineRule="auto"/>
        <w:ind w:right="0" w:firstLine="708"/>
        <w:rPr>
          <w:b/>
          <w:bCs/>
          <w:szCs w:val="26"/>
        </w:rPr>
      </w:pPr>
    </w:p>
    <w:p w14:paraId="41D60479" w14:textId="0BE6E496" w:rsidR="00C02DB3" w:rsidRPr="00E92BBB" w:rsidRDefault="009504D7" w:rsidP="00DF04E2">
      <w:pPr>
        <w:spacing w:after="0" w:line="240" w:lineRule="auto"/>
        <w:ind w:left="0" w:firstLine="708"/>
        <w:rPr>
          <w:bCs/>
          <w:sz w:val="26"/>
          <w:szCs w:val="26"/>
        </w:rPr>
      </w:pPr>
      <w:r w:rsidRPr="00E92BBB">
        <w:rPr>
          <w:sz w:val="26"/>
          <w:szCs w:val="26"/>
        </w:rPr>
        <w:t>1.</w:t>
      </w:r>
      <w:r w:rsidR="00DF04E2" w:rsidRPr="00DF04E2">
        <w:rPr>
          <w:sz w:val="26"/>
          <w:szCs w:val="26"/>
        </w:rPr>
        <w:t> </w:t>
      </w:r>
      <w:r w:rsidR="00DF04E2" w:rsidRPr="00DF04E2">
        <w:rPr>
          <w:bCs/>
          <w:sz w:val="26"/>
          <w:szCs w:val="26"/>
        </w:rPr>
        <w:t xml:space="preserve">Въз основа на резултатите от търга в 7-дневен срок от датата на провеждането му </w:t>
      </w:r>
      <w:r w:rsidR="00C02DB3" w:rsidRPr="00E92BBB">
        <w:rPr>
          <w:bCs/>
          <w:sz w:val="26"/>
          <w:szCs w:val="26"/>
        </w:rPr>
        <w:t xml:space="preserve">Директорът на ПГЛПИ „Атанас Буров“ – гр. Горна Оряховица </w:t>
      </w:r>
      <w:r w:rsidR="00DF04E2" w:rsidRPr="00DF04E2">
        <w:rPr>
          <w:bCs/>
          <w:sz w:val="26"/>
          <w:szCs w:val="26"/>
        </w:rPr>
        <w:t xml:space="preserve">издава заповед, с която определя </w:t>
      </w:r>
      <w:r w:rsidR="00B3611A" w:rsidRPr="00E92BBB">
        <w:rPr>
          <w:bCs/>
          <w:sz w:val="26"/>
          <w:szCs w:val="26"/>
        </w:rPr>
        <w:t>участника, спечелел търга</w:t>
      </w:r>
      <w:r w:rsidR="00152E9F" w:rsidRPr="00E92BBB">
        <w:rPr>
          <w:bCs/>
          <w:sz w:val="26"/>
          <w:szCs w:val="26"/>
        </w:rPr>
        <w:t>,</w:t>
      </w:r>
      <w:r w:rsidR="00B3611A" w:rsidRPr="00E92BBB">
        <w:rPr>
          <w:bCs/>
          <w:sz w:val="26"/>
          <w:szCs w:val="26"/>
        </w:rPr>
        <w:t xml:space="preserve"> за наемател</w:t>
      </w:r>
      <w:r w:rsidR="00DF04E2" w:rsidRPr="00DF04E2">
        <w:rPr>
          <w:bCs/>
          <w:sz w:val="26"/>
          <w:szCs w:val="26"/>
        </w:rPr>
        <w:t>, цената и условията на плащането. </w:t>
      </w:r>
    </w:p>
    <w:p w14:paraId="23C3EE1A" w14:textId="77777777" w:rsidR="008B12D7" w:rsidRPr="00E92BBB" w:rsidRDefault="00DF04E2" w:rsidP="00DF04E2">
      <w:pPr>
        <w:spacing w:after="0" w:line="240" w:lineRule="auto"/>
        <w:ind w:left="0" w:firstLine="708"/>
        <w:rPr>
          <w:bCs/>
          <w:sz w:val="26"/>
          <w:szCs w:val="26"/>
        </w:rPr>
      </w:pPr>
      <w:r w:rsidRPr="00DF04E2">
        <w:rPr>
          <w:bCs/>
          <w:sz w:val="26"/>
          <w:szCs w:val="26"/>
        </w:rPr>
        <w:t>Заповедта се съобщава на участниците в търга по реда на Административнопроцесуалния кодекс. </w:t>
      </w:r>
      <w:r w:rsidR="009504D7" w:rsidRPr="00E92BBB">
        <w:rPr>
          <w:bCs/>
          <w:sz w:val="26"/>
          <w:szCs w:val="26"/>
        </w:rPr>
        <w:t xml:space="preserve"> </w:t>
      </w:r>
    </w:p>
    <w:p w14:paraId="14D03A33" w14:textId="0528754C" w:rsidR="00DF04E2" w:rsidRPr="00DF04E2" w:rsidRDefault="00DF04E2" w:rsidP="00DF04E2">
      <w:pPr>
        <w:spacing w:after="0" w:line="240" w:lineRule="auto"/>
        <w:ind w:left="0" w:firstLine="708"/>
        <w:rPr>
          <w:bCs/>
          <w:sz w:val="26"/>
          <w:szCs w:val="26"/>
        </w:rPr>
      </w:pPr>
      <w:r w:rsidRPr="00DF04E2">
        <w:rPr>
          <w:bCs/>
          <w:sz w:val="26"/>
          <w:szCs w:val="26"/>
        </w:rPr>
        <w:t>Заинтересуваните участници могат да обжалват</w:t>
      </w:r>
      <w:r w:rsidR="008B12D7" w:rsidRPr="00E92BBB">
        <w:rPr>
          <w:bCs/>
          <w:sz w:val="26"/>
          <w:szCs w:val="26"/>
        </w:rPr>
        <w:t xml:space="preserve"> </w:t>
      </w:r>
      <w:r w:rsidRPr="00DF04E2">
        <w:rPr>
          <w:bCs/>
          <w:sz w:val="26"/>
          <w:szCs w:val="26"/>
        </w:rPr>
        <w:t>заповедта</w:t>
      </w:r>
      <w:r w:rsidR="008B12D7" w:rsidRPr="00E92BBB">
        <w:rPr>
          <w:bCs/>
          <w:sz w:val="26"/>
          <w:szCs w:val="26"/>
        </w:rPr>
        <w:t xml:space="preserve"> </w:t>
      </w:r>
      <w:r w:rsidR="008B12D7" w:rsidRPr="00E92BBB">
        <w:rPr>
          <w:sz w:val="26"/>
          <w:szCs w:val="26"/>
        </w:rPr>
        <w:t xml:space="preserve">пред </w:t>
      </w:r>
      <w:r w:rsidR="00F10EC2">
        <w:rPr>
          <w:sz w:val="26"/>
          <w:szCs w:val="26"/>
        </w:rPr>
        <w:t>съответния адм</w:t>
      </w:r>
      <w:r w:rsidR="008B12D7" w:rsidRPr="00E92BBB">
        <w:rPr>
          <w:sz w:val="26"/>
          <w:szCs w:val="26"/>
        </w:rPr>
        <w:t xml:space="preserve">инистративен съд </w:t>
      </w:r>
      <w:r w:rsidRPr="00DF04E2">
        <w:rPr>
          <w:bCs/>
          <w:sz w:val="26"/>
          <w:szCs w:val="26"/>
        </w:rPr>
        <w:t>по реда на Административнопроцесуалния кодекс</w:t>
      </w:r>
      <w:r w:rsidR="009504D7" w:rsidRPr="00E92BBB">
        <w:rPr>
          <w:bCs/>
          <w:sz w:val="26"/>
          <w:szCs w:val="26"/>
        </w:rPr>
        <w:t xml:space="preserve"> в 14-дневен срок от съобщава</w:t>
      </w:r>
      <w:r w:rsidR="00B3611A" w:rsidRPr="00E92BBB">
        <w:rPr>
          <w:bCs/>
          <w:sz w:val="26"/>
          <w:szCs w:val="26"/>
        </w:rPr>
        <w:t xml:space="preserve">нето й, </w:t>
      </w:r>
      <w:r w:rsidR="009504D7" w:rsidRPr="00E92BBB">
        <w:rPr>
          <w:bCs/>
          <w:sz w:val="26"/>
          <w:szCs w:val="26"/>
        </w:rPr>
        <w:t xml:space="preserve">чрез органа, </w:t>
      </w:r>
      <w:r w:rsidR="00B3611A" w:rsidRPr="00E92BBB">
        <w:rPr>
          <w:bCs/>
          <w:sz w:val="26"/>
          <w:szCs w:val="26"/>
        </w:rPr>
        <w:t xml:space="preserve">който я е </w:t>
      </w:r>
      <w:r w:rsidR="009504D7" w:rsidRPr="00E92BBB">
        <w:rPr>
          <w:bCs/>
          <w:sz w:val="26"/>
          <w:szCs w:val="26"/>
        </w:rPr>
        <w:t>издал</w:t>
      </w:r>
      <w:r w:rsidRPr="00DF04E2">
        <w:rPr>
          <w:bCs/>
          <w:sz w:val="26"/>
          <w:szCs w:val="26"/>
        </w:rPr>
        <w:t>.</w:t>
      </w:r>
    </w:p>
    <w:p w14:paraId="0CA7F4D6" w14:textId="77777777" w:rsidR="008B12D7" w:rsidRPr="00E92BBB" w:rsidRDefault="00B3611A" w:rsidP="008B12D7">
      <w:pPr>
        <w:spacing w:after="0" w:line="240" w:lineRule="auto"/>
        <w:ind w:left="0" w:firstLine="708"/>
        <w:rPr>
          <w:bCs/>
          <w:sz w:val="26"/>
          <w:szCs w:val="26"/>
        </w:rPr>
      </w:pPr>
      <w:r w:rsidRPr="00E92BBB">
        <w:rPr>
          <w:bCs/>
          <w:sz w:val="26"/>
          <w:szCs w:val="26"/>
        </w:rPr>
        <w:t xml:space="preserve">2. </w:t>
      </w:r>
      <w:r w:rsidR="00DF04E2" w:rsidRPr="00DF04E2">
        <w:rPr>
          <w:bCs/>
          <w:sz w:val="26"/>
          <w:szCs w:val="26"/>
        </w:rPr>
        <w:t>Заповедта</w:t>
      </w:r>
      <w:r w:rsidR="00152E9F" w:rsidRPr="00E92BBB">
        <w:rPr>
          <w:bCs/>
          <w:sz w:val="26"/>
          <w:szCs w:val="26"/>
        </w:rPr>
        <w:t>, с която са</w:t>
      </w:r>
      <w:r w:rsidR="00DF04E2" w:rsidRPr="00DF04E2">
        <w:rPr>
          <w:bCs/>
          <w:sz w:val="26"/>
          <w:szCs w:val="26"/>
        </w:rPr>
        <w:t xml:space="preserve"> </w:t>
      </w:r>
      <w:r w:rsidR="00152E9F" w:rsidRPr="00DF04E2">
        <w:rPr>
          <w:bCs/>
          <w:sz w:val="26"/>
          <w:szCs w:val="26"/>
        </w:rPr>
        <w:t xml:space="preserve">определя </w:t>
      </w:r>
      <w:r w:rsidR="00152E9F" w:rsidRPr="00E92BBB">
        <w:rPr>
          <w:bCs/>
          <w:sz w:val="26"/>
          <w:szCs w:val="26"/>
        </w:rPr>
        <w:t>участника, спечелел търга, за наемател</w:t>
      </w:r>
      <w:r w:rsidR="00152E9F" w:rsidRPr="00DF04E2">
        <w:rPr>
          <w:bCs/>
          <w:sz w:val="26"/>
          <w:szCs w:val="26"/>
        </w:rPr>
        <w:t>,</w:t>
      </w:r>
      <w:r w:rsidR="00152E9F" w:rsidRPr="00E92BBB">
        <w:rPr>
          <w:bCs/>
          <w:sz w:val="26"/>
          <w:szCs w:val="26"/>
        </w:rPr>
        <w:t xml:space="preserve"> </w:t>
      </w:r>
      <w:r w:rsidR="00DF04E2" w:rsidRPr="00DF04E2">
        <w:rPr>
          <w:bCs/>
          <w:sz w:val="26"/>
          <w:szCs w:val="26"/>
        </w:rPr>
        <w:t xml:space="preserve">се обявява </w:t>
      </w:r>
      <w:r w:rsidR="00152E9F" w:rsidRPr="00E92BBB">
        <w:rPr>
          <w:bCs/>
          <w:sz w:val="26"/>
          <w:szCs w:val="26"/>
        </w:rPr>
        <w:t xml:space="preserve">на Информационното табло </w:t>
      </w:r>
      <w:r w:rsidR="00DF04E2" w:rsidRPr="00DF04E2">
        <w:rPr>
          <w:bCs/>
          <w:sz w:val="26"/>
          <w:szCs w:val="26"/>
        </w:rPr>
        <w:t xml:space="preserve">в сградата на </w:t>
      </w:r>
      <w:r w:rsidR="00152E9F" w:rsidRPr="00E92BBB">
        <w:rPr>
          <w:bCs/>
          <w:sz w:val="26"/>
          <w:szCs w:val="26"/>
        </w:rPr>
        <w:t>ПГЛПИ „Атанас Буров“ – гр. Горна Оряховица</w:t>
      </w:r>
      <w:r w:rsidR="008B12D7" w:rsidRPr="00E92BBB">
        <w:rPr>
          <w:bCs/>
          <w:sz w:val="26"/>
          <w:szCs w:val="26"/>
        </w:rPr>
        <w:t xml:space="preserve">, което е </w:t>
      </w:r>
      <w:r w:rsidR="00DF04E2" w:rsidRPr="00DF04E2">
        <w:rPr>
          <w:bCs/>
          <w:sz w:val="26"/>
          <w:szCs w:val="26"/>
        </w:rPr>
        <w:t xml:space="preserve">достъпно за всички заинтересувани лица, и на интернет страницата на </w:t>
      </w:r>
      <w:r w:rsidR="008B12D7" w:rsidRPr="00E92BBB">
        <w:rPr>
          <w:bCs/>
          <w:sz w:val="26"/>
          <w:szCs w:val="26"/>
        </w:rPr>
        <w:t xml:space="preserve">училището. </w:t>
      </w:r>
    </w:p>
    <w:p w14:paraId="27A11945" w14:textId="63D48A82" w:rsidR="001C7738" w:rsidRDefault="008B12D7" w:rsidP="001C7738">
      <w:pPr>
        <w:spacing w:after="0" w:line="240" w:lineRule="auto"/>
        <w:ind w:left="0" w:firstLine="708"/>
        <w:rPr>
          <w:sz w:val="26"/>
          <w:szCs w:val="26"/>
        </w:rPr>
      </w:pPr>
      <w:r w:rsidRPr="00E92BBB">
        <w:rPr>
          <w:bCs/>
          <w:sz w:val="26"/>
          <w:szCs w:val="26"/>
        </w:rPr>
        <w:t>3. След влизане в с</w:t>
      </w:r>
      <w:r w:rsidR="001C7738" w:rsidRPr="00E92BBB">
        <w:rPr>
          <w:bCs/>
          <w:sz w:val="26"/>
          <w:szCs w:val="26"/>
        </w:rPr>
        <w:t>и</w:t>
      </w:r>
      <w:r w:rsidRPr="00E92BBB">
        <w:rPr>
          <w:bCs/>
          <w:sz w:val="26"/>
          <w:szCs w:val="26"/>
        </w:rPr>
        <w:t xml:space="preserve">ла на заповедта </w:t>
      </w:r>
      <w:r w:rsidR="001C7738" w:rsidRPr="00E92BBB">
        <w:rPr>
          <w:bCs/>
          <w:sz w:val="26"/>
          <w:szCs w:val="26"/>
        </w:rPr>
        <w:t>въз основа на ре</w:t>
      </w:r>
      <w:r w:rsidRPr="00E92BBB">
        <w:rPr>
          <w:sz w:val="26"/>
          <w:szCs w:val="26"/>
        </w:rPr>
        <w:t xml:space="preserve">зултатите от проведения търг </w:t>
      </w:r>
      <w:r w:rsidR="001C7738" w:rsidRPr="00E92BBB">
        <w:rPr>
          <w:sz w:val="26"/>
          <w:szCs w:val="26"/>
        </w:rPr>
        <w:t>Д</w:t>
      </w:r>
      <w:r w:rsidRPr="00E92BBB">
        <w:rPr>
          <w:sz w:val="26"/>
          <w:szCs w:val="26"/>
        </w:rPr>
        <w:t xml:space="preserve">иректорът на ПГЛПИ „Атанас Буров” </w:t>
      </w:r>
      <w:r w:rsidR="001C7738" w:rsidRPr="00E92BBB">
        <w:rPr>
          <w:sz w:val="26"/>
          <w:szCs w:val="26"/>
        </w:rPr>
        <w:t>– гр. Го</w:t>
      </w:r>
      <w:r w:rsidRPr="00E92BBB">
        <w:rPr>
          <w:sz w:val="26"/>
          <w:szCs w:val="26"/>
        </w:rPr>
        <w:t>рна Оряховица и определеният за наемател участник сключват договор за наем.</w:t>
      </w:r>
      <w:r w:rsidR="001C7738" w:rsidRPr="00E92BBB">
        <w:rPr>
          <w:sz w:val="26"/>
          <w:szCs w:val="26"/>
        </w:rPr>
        <w:t xml:space="preserve"> </w:t>
      </w:r>
      <w:r w:rsidRPr="00E92BBB">
        <w:rPr>
          <w:sz w:val="26"/>
          <w:szCs w:val="26"/>
        </w:rPr>
        <w:t xml:space="preserve">С договора за наем се определят редът за предаване и приемане на имота, правата и задълженията на наемодателя и наемателя, наемната цена, срокът, отговорността при неизпълнение, поддържането </w:t>
      </w:r>
      <w:r w:rsidR="001C7738" w:rsidRPr="00E92BBB">
        <w:rPr>
          <w:sz w:val="26"/>
          <w:szCs w:val="26"/>
        </w:rPr>
        <w:t xml:space="preserve">на наетия имот и </w:t>
      </w:r>
      <w:r w:rsidRPr="00E92BBB">
        <w:rPr>
          <w:sz w:val="26"/>
          <w:szCs w:val="26"/>
        </w:rPr>
        <w:t>други условия по наемното правоотношение.</w:t>
      </w:r>
      <w:r w:rsidR="00F10EC2">
        <w:rPr>
          <w:sz w:val="26"/>
          <w:szCs w:val="26"/>
        </w:rPr>
        <w:t xml:space="preserve"> </w:t>
      </w:r>
    </w:p>
    <w:p w14:paraId="6BD27A0F" w14:textId="7BD6ED42" w:rsidR="00F10EC2" w:rsidRPr="00E92BBB" w:rsidRDefault="00F10EC2" w:rsidP="00F10EC2">
      <w:pPr>
        <w:spacing w:after="0" w:line="240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Условие за сключването на договор за наем е определеният за наемател участник да заплати преди подписването му първата наемна вноска и паричната гаранция за изпълнението му </w:t>
      </w:r>
      <w:r w:rsidRPr="00CF21E5">
        <w:rPr>
          <w:sz w:val="26"/>
          <w:szCs w:val="26"/>
        </w:rPr>
        <w:t xml:space="preserve">в размер на достигнатата на проведения търг с </w:t>
      </w:r>
      <w:r>
        <w:rPr>
          <w:sz w:val="26"/>
          <w:szCs w:val="26"/>
        </w:rPr>
        <w:t xml:space="preserve">тайно </w:t>
      </w:r>
      <w:r w:rsidRPr="00CF21E5">
        <w:rPr>
          <w:sz w:val="26"/>
          <w:szCs w:val="26"/>
        </w:rPr>
        <w:t xml:space="preserve">наддаване </w:t>
      </w:r>
      <w:r>
        <w:rPr>
          <w:sz w:val="26"/>
          <w:szCs w:val="26"/>
        </w:rPr>
        <w:t>месечна наемна цена.</w:t>
      </w:r>
    </w:p>
    <w:p w14:paraId="5A0F2D32" w14:textId="7B74065E" w:rsidR="00767D65" w:rsidRPr="00E92BBB" w:rsidRDefault="001C7738" w:rsidP="00A02CFA">
      <w:pPr>
        <w:spacing w:after="0" w:line="240" w:lineRule="auto"/>
        <w:ind w:left="0" w:firstLine="708"/>
        <w:rPr>
          <w:bCs/>
          <w:sz w:val="26"/>
          <w:szCs w:val="26"/>
        </w:rPr>
      </w:pPr>
      <w:r w:rsidRPr="00E92BBB">
        <w:rPr>
          <w:sz w:val="26"/>
          <w:szCs w:val="26"/>
        </w:rPr>
        <w:t xml:space="preserve">4. </w:t>
      </w:r>
      <w:r w:rsidR="00A02CFA" w:rsidRPr="00E92BBB">
        <w:rPr>
          <w:sz w:val="26"/>
          <w:szCs w:val="26"/>
        </w:rPr>
        <w:t xml:space="preserve">В случай, че </w:t>
      </w:r>
      <w:r w:rsidR="00C64926" w:rsidRPr="00E92BBB">
        <w:rPr>
          <w:sz w:val="26"/>
          <w:szCs w:val="26"/>
        </w:rPr>
        <w:t>участникът, определен за наемател</w:t>
      </w:r>
      <w:r w:rsidR="00767D65" w:rsidRPr="00E92BBB">
        <w:rPr>
          <w:sz w:val="26"/>
          <w:szCs w:val="26"/>
        </w:rPr>
        <w:t>,</w:t>
      </w:r>
      <w:r w:rsidR="00C64926" w:rsidRPr="00E92BBB">
        <w:rPr>
          <w:sz w:val="26"/>
          <w:szCs w:val="26"/>
        </w:rPr>
        <w:t xml:space="preserve"> не </w:t>
      </w:r>
      <w:r w:rsidR="00767D65" w:rsidRPr="00E92BBB">
        <w:rPr>
          <w:sz w:val="26"/>
          <w:szCs w:val="26"/>
        </w:rPr>
        <w:t xml:space="preserve">се яви за </w:t>
      </w:r>
      <w:r w:rsidR="00C64926" w:rsidRPr="00E92BBB">
        <w:rPr>
          <w:sz w:val="26"/>
          <w:szCs w:val="26"/>
        </w:rPr>
        <w:t>сключ</w:t>
      </w:r>
      <w:r w:rsidR="00767D65" w:rsidRPr="00E92BBB">
        <w:rPr>
          <w:sz w:val="26"/>
          <w:szCs w:val="26"/>
        </w:rPr>
        <w:t xml:space="preserve">ване на </w:t>
      </w:r>
      <w:r w:rsidR="00C64926" w:rsidRPr="00E92BBB">
        <w:rPr>
          <w:sz w:val="26"/>
          <w:szCs w:val="26"/>
        </w:rPr>
        <w:t xml:space="preserve">договор за наем след изрична писмена покана или </w:t>
      </w:r>
      <w:r w:rsidR="00767D65" w:rsidRPr="00E92BBB">
        <w:rPr>
          <w:sz w:val="26"/>
          <w:szCs w:val="26"/>
        </w:rPr>
        <w:t xml:space="preserve">изрично откаже да сключи договор за наем, </w:t>
      </w:r>
      <w:r w:rsidR="00A02CFA" w:rsidRPr="00DF04E2">
        <w:rPr>
          <w:bCs/>
          <w:sz w:val="26"/>
          <w:szCs w:val="26"/>
        </w:rPr>
        <w:t> </w:t>
      </w:r>
      <w:r w:rsidR="00767D65" w:rsidRPr="00E92BBB">
        <w:rPr>
          <w:bCs/>
          <w:sz w:val="26"/>
          <w:szCs w:val="26"/>
        </w:rPr>
        <w:t>Директорът на ПГЛПИ „Атанас Буров“ – гр. Горна Оряховица</w:t>
      </w:r>
      <w:r w:rsidR="00A02CFA" w:rsidRPr="00DF04E2">
        <w:rPr>
          <w:bCs/>
          <w:sz w:val="26"/>
          <w:szCs w:val="26"/>
        </w:rPr>
        <w:t xml:space="preserve"> може да прекрати търга или да определи за </w:t>
      </w:r>
      <w:r w:rsidR="00767D65" w:rsidRPr="00E92BBB">
        <w:rPr>
          <w:bCs/>
          <w:sz w:val="26"/>
          <w:szCs w:val="26"/>
        </w:rPr>
        <w:t xml:space="preserve">наемател </w:t>
      </w:r>
      <w:r w:rsidR="00A02CFA" w:rsidRPr="00DF04E2">
        <w:rPr>
          <w:bCs/>
          <w:sz w:val="26"/>
          <w:szCs w:val="26"/>
        </w:rPr>
        <w:t>участника, предложил следващата по размер цена</w:t>
      </w:r>
      <w:r w:rsidR="006732B1" w:rsidRPr="00E92BBB">
        <w:rPr>
          <w:bCs/>
          <w:sz w:val="26"/>
          <w:szCs w:val="26"/>
        </w:rPr>
        <w:t>, с издаването на заповед по т. 1.</w:t>
      </w:r>
      <w:r w:rsidR="00A02CFA" w:rsidRPr="00DF04E2">
        <w:rPr>
          <w:bCs/>
          <w:sz w:val="26"/>
          <w:szCs w:val="26"/>
        </w:rPr>
        <w:t> </w:t>
      </w:r>
    </w:p>
    <w:p w14:paraId="6DB622CD" w14:textId="15505EE9" w:rsidR="001C7738" w:rsidRPr="00E92BBB" w:rsidRDefault="006732B1" w:rsidP="001C7738">
      <w:pPr>
        <w:spacing w:after="0" w:line="240" w:lineRule="auto"/>
        <w:ind w:left="0" w:firstLine="708"/>
        <w:rPr>
          <w:sz w:val="26"/>
          <w:szCs w:val="26"/>
        </w:rPr>
      </w:pPr>
      <w:r w:rsidRPr="00E92BBB">
        <w:rPr>
          <w:sz w:val="26"/>
          <w:szCs w:val="26"/>
        </w:rPr>
        <w:t xml:space="preserve">5. </w:t>
      </w:r>
      <w:r w:rsidR="008B12D7" w:rsidRPr="00E92BBB">
        <w:rPr>
          <w:sz w:val="26"/>
          <w:szCs w:val="26"/>
        </w:rPr>
        <w:t xml:space="preserve">Връщането на депозитите на неспечелилите търга участници се извършва след </w:t>
      </w:r>
      <w:r w:rsidR="001C7738" w:rsidRPr="00E92BBB">
        <w:rPr>
          <w:sz w:val="26"/>
          <w:szCs w:val="26"/>
        </w:rPr>
        <w:t xml:space="preserve">влизане в сила на заповедта по т. 1. </w:t>
      </w:r>
    </w:p>
    <w:p w14:paraId="58B1866C" w14:textId="38AB03A7" w:rsidR="008B12D7" w:rsidRDefault="006732B1" w:rsidP="001C7738">
      <w:pPr>
        <w:spacing w:after="0" w:line="240" w:lineRule="auto"/>
        <w:ind w:left="0" w:firstLine="708"/>
        <w:rPr>
          <w:sz w:val="26"/>
          <w:szCs w:val="26"/>
        </w:rPr>
      </w:pPr>
      <w:r w:rsidRPr="00E92BBB">
        <w:rPr>
          <w:sz w:val="26"/>
          <w:szCs w:val="26"/>
        </w:rPr>
        <w:t>6</w:t>
      </w:r>
      <w:r w:rsidR="001C7738" w:rsidRPr="00E92BBB">
        <w:rPr>
          <w:sz w:val="26"/>
          <w:szCs w:val="26"/>
        </w:rPr>
        <w:t xml:space="preserve">. </w:t>
      </w:r>
      <w:r w:rsidR="008B12D7" w:rsidRPr="00E92BBB">
        <w:rPr>
          <w:sz w:val="26"/>
          <w:szCs w:val="26"/>
        </w:rPr>
        <w:t xml:space="preserve">За всички неуредени в настоящите тръжни условия въпроси се прилагат разпоредбите на Закона за държавната собственост </w:t>
      </w:r>
      <w:r w:rsidRPr="00E92BBB">
        <w:rPr>
          <w:sz w:val="26"/>
          <w:szCs w:val="26"/>
        </w:rPr>
        <w:t xml:space="preserve">(ЗДС) </w:t>
      </w:r>
      <w:r w:rsidR="008B12D7" w:rsidRPr="00E92BBB">
        <w:rPr>
          <w:sz w:val="26"/>
          <w:szCs w:val="26"/>
        </w:rPr>
        <w:t>и Правилника за прилагане на Закона за държавната собственост</w:t>
      </w:r>
      <w:r w:rsidRPr="00E92BBB">
        <w:rPr>
          <w:sz w:val="26"/>
          <w:szCs w:val="26"/>
        </w:rPr>
        <w:t xml:space="preserve"> (ППЗДС)</w:t>
      </w:r>
      <w:r w:rsidR="008B12D7" w:rsidRPr="00E92BBB">
        <w:rPr>
          <w:sz w:val="26"/>
          <w:szCs w:val="26"/>
        </w:rPr>
        <w:t>.</w:t>
      </w:r>
    </w:p>
    <w:p w14:paraId="13B7E321" w14:textId="26741DD8" w:rsidR="00932E91" w:rsidRDefault="00932E91" w:rsidP="001C7738">
      <w:pPr>
        <w:spacing w:after="0" w:line="240" w:lineRule="auto"/>
        <w:ind w:left="0" w:firstLine="708"/>
        <w:rPr>
          <w:sz w:val="26"/>
          <w:szCs w:val="26"/>
        </w:rPr>
      </w:pPr>
    </w:p>
    <w:p w14:paraId="1742FD16" w14:textId="57DBEA83" w:rsidR="00932E91" w:rsidRPr="00E92BBB" w:rsidRDefault="00932E91" w:rsidP="00932E91">
      <w:pPr>
        <w:spacing w:after="0" w:line="240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х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</w:t>
      </w:r>
      <w:proofErr w:type="spellEnd"/>
    </w:p>
    <w:p w14:paraId="0C770D24" w14:textId="77777777" w:rsidR="008B12D7" w:rsidRPr="00DF04E2" w:rsidRDefault="008B12D7" w:rsidP="00DF04E2">
      <w:pPr>
        <w:spacing w:after="0" w:line="240" w:lineRule="auto"/>
        <w:ind w:left="0" w:firstLine="708"/>
        <w:rPr>
          <w:bCs/>
          <w:sz w:val="26"/>
          <w:szCs w:val="26"/>
        </w:rPr>
      </w:pPr>
    </w:p>
    <w:p w14:paraId="2785B515" w14:textId="770ED366" w:rsidR="00DF04E2" w:rsidRPr="00E92BBB" w:rsidRDefault="00DF04E2" w:rsidP="00A02CFA">
      <w:pPr>
        <w:spacing w:after="0" w:line="240" w:lineRule="auto"/>
        <w:ind w:left="0" w:firstLine="708"/>
        <w:rPr>
          <w:szCs w:val="26"/>
        </w:rPr>
      </w:pPr>
      <w:r w:rsidRPr="00DF04E2">
        <w:rPr>
          <w:bCs/>
          <w:sz w:val="26"/>
          <w:szCs w:val="26"/>
        </w:rPr>
        <w:t> </w:t>
      </w:r>
    </w:p>
    <w:p w14:paraId="5E4D331F" w14:textId="77777777" w:rsidR="00CF29FE" w:rsidRPr="00E92BBB" w:rsidRDefault="00CF29FE" w:rsidP="00A95273">
      <w:pPr>
        <w:spacing w:after="0" w:line="240" w:lineRule="auto"/>
        <w:ind w:left="0"/>
        <w:rPr>
          <w:sz w:val="26"/>
          <w:szCs w:val="26"/>
        </w:rPr>
      </w:pPr>
    </w:p>
    <w:sectPr w:rsidR="00CF29FE" w:rsidRPr="00E92BBB" w:rsidSect="008158CA">
      <w:footerReference w:type="default" r:id="rId10"/>
      <w:pgSz w:w="11900" w:h="16820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F27D0" w14:textId="77777777" w:rsidR="00B16F72" w:rsidRDefault="00B16F72" w:rsidP="00A95273">
      <w:pPr>
        <w:spacing w:after="0" w:line="240" w:lineRule="auto"/>
      </w:pPr>
      <w:r>
        <w:separator/>
      </w:r>
    </w:p>
  </w:endnote>
  <w:endnote w:type="continuationSeparator" w:id="0">
    <w:p w14:paraId="6E8BEE21" w14:textId="77777777" w:rsidR="00B16F72" w:rsidRDefault="00B16F72" w:rsidP="00A9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875727"/>
      <w:docPartObj>
        <w:docPartGallery w:val="Page Numbers (Bottom of Page)"/>
        <w:docPartUnique/>
      </w:docPartObj>
    </w:sdtPr>
    <w:sdtEndPr/>
    <w:sdtContent>
      <w:p w14:paraId="571775F9" w14:textId="7CDBFA68" w:rsidR="00A95273" w:rsidRDefault="00A9527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B6C">
          <w:rPr>
            <w:noProof/>
          </w:rPr>
          <w:t>7</w:t>
        </w:r>
        <w:r>
          <w:fldChar w:fldCharType="end"/>
        </w:r>
      </w:p>
    </w:sdtContent>
  </w:sdt>
  <w:p w14:paraId="7F4778DF" w14:textId="77777777" w:rsidR="00A95273" w:rsidRDefault="00A95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B5F8A" w14:textId="77777777" w:rsidR="00B16F72" w:rsidRDefault="00B16F72" w:rsidP="00A95273">
      <w:pPr>
        <w:spacing w:after="0" w:line="240" w:lineRule="auto"/>
      </w:pPr>
      <w:r>
        <w:separator/>
      </w:r>
    </w:p>
  </w:footnote>
  <w:footnote w:type="continuationSeparator" w:id="0">
    <w:p w14:paraId="50F25007" w14:textId="77777777" w:rsidR="00B16F72" w:rsidRDefault="00B16F72" w:rsidP="00A9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5.25pt;height:6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numPicBullet w:numPicBulletId="1">
    <w:pict>
      <v:shape id="_x0000_i1030" style="width:6pt;height:6pt" coordsize="" o:spt="100" o:bullet="t" adj="0,,0" path="" stroked="f">
        <v:stroke joinstyle="miter"/>
        <v:imagedata r:id="rId2" o:title="image7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9pt;height:13.9pt;visibility:visible;mso-wrap-style:square" o:bullet="t">
        <v:imagedata r:id="rId3" o:title=""/>
      </v:shape>
    </w:pict>
  </w:numPicBullet>
  <w:abstractNum w:abstractNumId="0" w15:restartNumberingAfterBreak="0">
    <w:nsid w:val="02F04E5B"/>
    <w:multiLevelType w:val="hybridMultilevel"/>
    <w:tmpl w:val="A7BAFDC2"/>
    <w:lvl w:ilvl="0" w:tplc="F97EF42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C4842"/>
    <w:multiLevelType w:val="hybridMultilevel"/>
    <w:tmpl w:val="BF083956"/>
    <w:lvl w:ilvl="0" w:tplc="16BC8C1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D51BAA"/>
    <w:multiLevelType w:val="hybridMultilevel"/>
    <w:tmpl w:val="C0AABA66"/>
    <w:lvl w:ilvl="0" w:tplc="7EF60364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400C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8DE5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41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A6AF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A2BB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AE9408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22D2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AD3A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A719A5"/>
    <w:multiLevelType w:val="hybridMultilevel"/>
    <w:tmpl w:val="009A5BD2"/>
    <w:lvl w:ilvl="0" w:tplc="DF6A9E08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95A0D"/>
    <w:multiLevelType w:val="hybridMultilevel"/>
    <w:tmpl w:val="1AF0D3BA"/>
    <w:lvl w:ilvl="0" w:tplc="BAC818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821D8C"/>
    <w:multiLevelType w:val="hybridMultilevel"/>
    <w:tmpl w:val="77F46AE4"/>
    <w:lvl w:ilvl="0" w:tplc="1BCCDD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438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E4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0C6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CB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9E30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DAE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BCD4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E2A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E227FBB"/>
    <w:multiLevelType w:val="hybridMultilevel"/>
    <w:tmpl w:val="942251C2"/>
    <w:lvl w:ilvl="0" w:tplc="539CF73E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580685"/>
    <w:multiLevelType w:val="hybridMultilevel"/>
    <w:tmpl w:val="212842F2"/>
    <w:lvl w:ilvl="0" w:tplc="97C4BD3E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400C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8DE5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41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A6AF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A2BB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AE9408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22D2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AD3A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191639"/>
    <w:multiLevelType w:val="hybridMultilevel"/>
    <w:tmpl w:val="6BA2C460"/>
    <w:lvl w:ilvl="0" w:tplc="2252F01A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65DF0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CE90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8369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AC5F2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8209C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078F8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ACD9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0A5D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4E05A0"/>
    <w:multiLevelType w:val="hybridMultilevel"/>
    <w:tmpl w:val="2CB0BC04"/>
    <w:lvl w:ilvl="0" w:tplc="1EB66DA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1" w:hanging="360"/>
      </w:pPr>
    </w:lvl>
    <w:lvl w:ilvl="2" w:tplc="0402001B" w:tentative="1">
      <w:start w:val="1"/>
      <w:numFmt w:val="lowerRoman"/>
      <w:lvlText w:val="%3."/>
      <w:lvlJc w:val="right"/>
      <w:pPr>
        <w:ind w:left="2501" w:hanging="180"/>
      </w:pPr>
    </w:lvl>
    <w:lvl w:ilvl="3" w:tplc="0402000F" w:tentative="1">
      <w:start w:val="1"/>
      <w:numFmt w:val="decimal"/>
      <w:lvlText w:val="%4."/>
      <w:lvlJc w:val="left"/>
      <w:pPr>
        <w:ind w:left="3221" w:hanging="360"/>
      </w:pPr>
    </w:lvl>
    <w:lvl w:ilvl="4" w:tplc="04020019" w:tentative="1">
      <w:start w:val="1"/>
      <w:numFmt w:val="lowerLetter"/>
      <w:lvlText w:val="%5."/>
      <w:lvlJc w:val="left"/>
      <w:pPr>
        <w:ind w:left="3941" w:hanging="360"/>
      </w:pPr>
    </w:lvl>
    <w:lvl w:ilvl="5" w:tplc="0402001B" w:tentative="1">
      <w:start w:val="1"/>
      <w:numFmt w:val="lowerRoman"/>
      <w:lvlText w:val="%6."/>
      <w:lvlJc w:val="right"/>
      <w:pPr>
        <w:ind w:left="4661" w:hanging="180"/>
      </w:pPr>
    </w:lvl>
    <w:lvl w:ilvl="6" w:tplc="0402000F" w:tentative="1">
      <w:start w:val="1"/>
      <w:numFmt w:val="decimal"/>
      <w:lvlText w:val="%7."/>
      <w:lvlJc w:val="left"/>
      <w:pPr>
        <w:ind w:left="5381" w:hanging="360"/>
      </w:pPr>
    </w:lvl>
    <w:lvl w:ilvl="7" w:tplc="04020019" w:tentative="1">
      <w:start w:val="1"/>
      <w:numFmt w:val="lowerLetter"/>
      <w:lvlText w:val="%8."/>
      <w:lvlJc w:val="left"/>
      <w:pPr>
        <w:ind w:left="6101" w:hanging="360"/>
      </w:pPr>
    </w:lvl>
    <w:lvl w:ilvl="8" w:tplc="0402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438A49F0"/>
    <w:multiLevelType w:val="hybridMultilevel"/>
    <w:tmpl w:val="5C3A99BA"/>
    <w:lvl w:ilvl="0" w:tplc="E2100E60">
      <w:start w:val="1"/>
      <w:numFmt w:val="decimal"/>
      <w:lvlText w:val="%1.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26646">
      <w:start w:val="1"/>
      <w:numFmt w:val="lowerLetter"/>
      <w:lvlText w:val="%2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0291A">
      <w:start w:val="1"/>
      <w:numFmt w:val="lowerRoman"/>
      <w:lvlText w:val="%3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4E092">
      <w:start w:val="1"/>
      <w:numFmt w:val="decimal"/>
      <w:lvlText w:val="%4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29598">
      <w:start w:val="1"/>
      <w:numFmt w:val="lowerLetter"/>
      <w:lvlText w:val="%5"/>
      <w:lvlJc w:val="left"/>
      <w:pPr>
        <w:ind w:left="6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4F008">
      <w:start w:val="1"/>
      <w:numFmt w:val="lowerRoman"/>
      <w:lvlText w:val="%6"/>
      <w:lvlJc w:val="left"/>
      <w:pPr>
        <w:ind w:left="7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82A3A">
      <w:start w:val="1"/>
      <w:numFmt w:val="decimal"/>
      <w:lvlText w:val="%7"/>
      <w:lvlJc w:val="left"/>
      <w:pPr>
        <w:ind w:left="7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4BB70">
      <w:start w:val="1"/>
      <w:numFmt w:val="lowerLetter"/>
      <w:lvlText w:val="%8"/>
      <w:lvlJc w:val="left"/>
      <w:pPr>
        <w:ind w:left="8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CDBF8">
      <w:start w:val="1"/>
      <w:numFmt w:val="lowerRoman"/>
      <w:lvlText w:val="%9"/>
      <w:lvlJc w:val="left"/>
      <w:pPr>
        <w:ind w:left="9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BB5170"/>
    <w:multiLevelType w:val="hybridMultilevel"/>
    <w:tmpl w:val="B0A06F68"/>
    <w:lvl w:ilvl="0" w:tplc="F57066F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536557"/>
    <w:multiLevelType w:val="hybridMultilevel"/>
    <w:tmpl w:val="F12601B0"/>
    <w:lvl w:ilvl="0" w:tplc="24CE7A1A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0CA4E">
      <w:start w:val="1"/>
      <w:numFmt w:val="bullet"/>
      <w:lvlText w:val="•"/>
      <w:lvlPicBulletId w:val="0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047A4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E9BAC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A49B6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02FA2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24812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2E066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2052E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1D5C1A"/>
    <w:multiLevelType w:val="hybridMultilevel"/>
    <w:tmpl w:val="7952A284"/>
    <w:lvl w:ilvl="0" w:tplc="9D4027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5E6EB3"/>
    <w:multiLevelType w:val="hybridMultilevel"/>
    <w:tmpl w:val="D4D0EC2E"/>
    <w:lvl w:ilvl="0" w:tplc="11869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C64A02"/>
    <w:multiLevelType w:val="hybridMultilevel"/>
    <w:tmpl w:val="0734B654"/>
    <w:lvl w:ilvl="0" w:tplc="5DD2D59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C99C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4E23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C746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0234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0B72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033F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0805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8DE3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5F4004"/>
    <w:multiLevelType w:val="hybridMultilevel"/>
    <w:tmpl w:val="57D4D1D0"/>
    <w:lvl w:ilvl="0" w:tplc="C3C25AEA">
      <w:start w:val="1"/>
      <w:numFmt w:val="bullet"/>
      <w:lvlText w:val="•"/>
      <w:lvlPicBulletId w:val="1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E0FA6">
      <w:start w:val="1"/>
      <w:numFmt w:val="bullet"/>
      <w:lvlText w:val="o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20BAA">
      <w:start w:val="1"/>
      <w:numFmt w:val="bullet"/>
      <w:lvlText w:val="▪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CE660C">
      <w:start w:val="1"/>
      <w:numFmt w:val="bullet"/>
      <w:lvlText w:val="•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221E6">
      <w:start w:val="1"/>
      <w:numFmt w:val="bullet"/>
      <w:lvlText w:val="o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25F76">
      <w:start w:val="1"/>
      <w:numFmt w:val="bullet"/>
      <w:lvlText w:val="▪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EEFA6">
      <w:start w:val="1"/>
      <w:numFmt w:val="bullet"/>
      <w:lvlText w:val="•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4E6E0">
      <w:start w:val="1"/>
      <w:numFmt w:val="bullet"/>
      <w:lvlText w:val="o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A30F8">
      <w:start w:val="1"/>
      <w:numFmt w:val="bullet"/>
      <w:lvlText w:val="▪"/>
      <w:lvlJc w:val="left"/>
      <w:pPr>
        <w:ind w:left="7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E07FCA"/>
    <w:multiLevelType w:val="hybridMultilevel"/>
    <w:tmpl w:val="4B161986"/>
    <w:lvl w:ilvl="0" w:tplc="1CFEC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DAB6BFF"/>
    <w:multiLevelType w:val="hybridMultilevel"/>
    <w:tmpl w:val="BF92FFE4"/>
    <w:lvl w:ilvl="0" w:tplc="6608B974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C365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21B3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0DFE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051B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8B1F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CBC7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6277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F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D032F4"/>
    <w:multiLevelType w:val="hybridMultilevel"/>
    <w:tmpl w:val="D8280652"/>
    <w:lvl w:ilvl="0" w:tplc="F42A83D2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6E86A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6C1B80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4F55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78389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2ECA36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22E2D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B2B72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CC174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5"/>
  </w:num>
  <w:num w:numId="5">
    <w:abstractNumId w:val="10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13"/>
  </w:num>
  <w:num w:numId="11">
    <w:abstractNumId w:val="2"/>
  </w:num>
  <w:num w:numId="12">
    <w:abstractNumId w:val="0"/>
  </w:num>
  <w:num w:numId="13">
    <w:abstractNumId w:val="5"/>
  </w:num>
  <w:num w:numId="14">
    <w:abstractNumId w:val="3"/>
  </w:num>
  <w:num w:numId="15">
    <w:abstractNumId w:val="6"/>
  </w:num>
  <w:num w:numId="16">
    <w:abstractNumId w:val="19"/>
  </w:num>
  <w:num w:numId="17">
    <w:abstractNumId w:val="11"/>
  </w:num>
  <w:num w:numId="18">
    <w:abstractNumId w:val="19"/>
  </w:num>
  <w:num w:numId="19">
    <w:abstractNumId w:val="9"/>
  </w:num>
  <w:num w:numId="20">
    <w:abstractNumId w:val="14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6"/>
    <w:rsid w:val="00030F6C"/>
    <w:rsid w:val="00103170"/>
    <w:rsid w:val="001041BC"/>
    <w:rsid w:val="00144509"/>
    <w:rsid w:val="00152E9F"/>
    <w:rsid w:val="00184DDD"/>
    <w:rsid w:val="001A01C1"/>
    <w:rsid w:val="001C7738"/>
    <w:rsid w:val="001D56DE"/>
    <w:rsid w:val="001F0010"/>
    <w:rsid w:val="001F6133"/>
    <w:rsid w:val="0022249C"/>
    <w:rsid w:val="00222F13"/>
    <w:rsid w:val="00243E50"/>
    <w:rsid w:val="00271ADC"/>
    <w:rsid w:val="002C2AA3"/>
    <w:rsid w:val="002C3706"/>
    <w:rsid w:val="002E298F"/>
    <w:rsid w:val="002E2DD9"/>
    <w:rsid w:val="002F4E36"/>
    <w:rsid w:val="003153DA"/>
    <w:rsid w:val="00365C7B"/>
    <w:rsid w:val="003A14BC"/>
    <w:rsid w:val="003A69CF"/>
    <w:rsid w:val="003E0EA2"/>
    <w:rsid w:val="00406310"/>
    <w:rsid w:val="00410943"/>
    <w:rsid w:val="00412013"/>
    <w:rsid w:val="00412C49"/>
    <w:rsid w:val="00426556"/>
    <w:rsid w:val="00482728"/>
    <w:rsid w:val="004C55D5"/>
    <w:rsid w:val="00551755"/>
    <w:rsid w:val="005759A0"/>
    <w:rsid w:val="005C4D15"/>
    <w:rsid w:val="005E360A"/>
    <w:rsid w:val="005F672C"/>
    <w:rsid w:val="0061736B"/>
    <w:rsid w:val="00617FAB"/>
    <w:rsid w:val="006224CF"/>
    <w:rsid w:val="00642BE9"/>
    <w:rsid w:val="00643931"/>
    <w:rsid w:val="006732B1"/>
    <w:rsid w:val="00677EC6"/>
    <w:rsid w:val="00681D38"/>
    <w:rsid w:val="006849C4"/>
    <w:rsid w:val="006B2F8F"/>
    <w:rsid w:val="006B75E2"/>
    <w:rsid w:val="00710D2C"/>
    <w:rsid w:val="0074234A"/>
    <w:rsid w:val="00767CD6"/>
    <w:rsid w:val="00767D65"/>
    <w:rsid w:val="0077640C"/>
    <w:rsid w:val="00783498"/>
    <w:rsid w:val="007B6836"/>
    <w:rsid w:val="008158CA"/>
    <w:rsid w:val="00823633"/>
    <w:rsid w:val="00834DD1"/>
    <w:rsid w:val="00855461"/>
    <w:rsid w:val="008624DC"/>
    <w:rsid w:val="00896EE7"/>
    <w:rsid w:val="008A2CED"/>
    <w:rsid w:val="008B12D7"/>
    <w:rsid w:val="008C7012"/>
    <w:rsid w:val="00907166"/>
    <w:rsid w:val="00932E91"/>
    <w:rsid w:val="00950228"/>
    <w:rsid w:val="009504D7"/>
    <w:rsid w:val="0095747A"/>
    <w:rsid w:val="00961BF7"/>
    <w:rsid w:val="0097418D"/>
    <w:rsid w:val="0098139C"/>
    <w:rsid w:val="009C45CF"/>
    <w:rsid w:val="00A02CFA"/>
    <w:rsid w:val="00A419D9"/>
    <w:rsid w:val="00A8669A"/>
    <w:rsid w:val="00A94EEE"/>
    <w:rsid w:val="00A95273"/>
    <w:rsid w:val="00AA5694"/>
    <w:rsid w:val="00AC1F61"/>
    <w:rsid w:val="00AE06EC"/>
    <w:rsid w:val="00AE5179"/>
    <w:rsid w:val="00B07A46"/>
    <w:rsid w:val="00B16F72"/>
    <w:rsid w:val="00B3611A"/>
    <w:rsid w:val="00B36941"/>
    <w:rsid w:val="00B47849"/>
    <w:rsid w:val="00B51488"/>
    <w:rsid w:val="00B56802"/>
    <w:rsid w:val="00B604F5"/>
    <w:rsid w:val="00BC4F89"/>
    <w:rsid w:val="00BD38FB"/>
    <w:rsid w:val="00BE6E5F"/>
    <w:rsid w:val="00C02DB3"/>
    <w:rsid w:val="00C04C13"/>
    <w:rsid w:val="00C17F25"/>
    <w:rsid w:val="00C24576"/>
    <w:rsid w:val="00C308C8"/>
    <w:rsid w:val="00C521A0"/>
    <w:rsid w:val="00C64926"/>
    <w:rsid w:val="00CA7148"/>
    <w:rsid w:val="00CD5F01"/>
    <w:rsid w:val="00CE0BA8"/>
    <w:rsid w:val="00CE1F7C"/>
    <w:rsid w:val="00CE55CE"/>
    <w:rsid w:val="00CE568B"/>
    <w:rsid w:val="00CF29FE"/>
    <w:rsid w:val="00CF4295"/>
    <w:rsid w:val="00D347ED"/>
    <w:rsid w:val="00D46B46"/>
    <w:rsid w:val="00D744C9"/>
    <w:rsid w:val="00D82016"/>
    <w:rsid w:val="00D8689D"/>
    <w:rsid w:val="00DB28BC"/>
    <w:rsid w:val="00DC7D5E"/>
    <w:rsid w:val="00DF04E2"/>
    <w:rsid w:val="00E03413"/>
    <w:rsid w:val="00E03C95"/>
    <w:rsid w:val="00E070BF"/>
    <w:rsid w:val="00E25C9B"/>
    <w:rsid w:val="00E36D6A"/>
    <w:rsid w:val="00E72794"/>
    <w:rsid w:val="00E81D0D"/>
    <w:rsid w:val="00E8250B"/>
    <w:rsid w:val="00E92BBB"/>
    <w:rsid w:val="00EA45AB"/>
    <w:rsid w:val="00EE3E1C"/>
    <w:rsid w:val="00F02769"/>
    <w:rsid w:val="00F05351"/>
    <w:rsid w:val="00F10EC2"/>
    <w:rsid w:val="00F34DC6"/>
    <w:rsid w:val="00F40AB1"/>
    <w:rsid w:val="00F40D89"/>
    <w:rsid w:val="00F97B6C"/>
    <w:rsid w:val="00FA05C2"/>
    <w:rsid w:val="00FA0BA0"/>
    <w:rsid w:val="00FC37BF"/>
    <w:rsid w:val="00FE56D2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9565"/>
  <w15:docId w15:val="{436B5A80-DB8E-4092-9ACA-EBDE0A87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48" w:lineRule="auto"/>
      <w:ind w:left="734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8"/>
      </w:numPr>
      <w:spacing w:after="3" w:line="265" w:lineRule="auto"/>
      <w:ind w:right="62"/>
      <w:jc w:val="both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List Paragraph"/>
    <w:basedOn w:val="a"/>
    <w:uiPriority w:val="34"/>
    <w:qFormat/>
    <w:rsid w:val="00FA0B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95273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A9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9527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la">
    <w:name w:val="al_a"/>
    <w:basedOn w:val="a0"/>
    <w:rsid w:val="00C308C8"/>
  </w:style>
  <w:style w:type="character" w:customStyle="1" w:styleId="alcapt">
    <w:name w:val="al_capt"/>
    <w:basedOn w:val="a0"/>
    <w:rsid w:val="00C308C8"/>
  </w:style>
  <w:style w:type="character" w:customStyle="1" w:styleId="subparinclink">
    <w:name w:val="subparinclink"/>
    <w:basedOn w:val="a0"/>
    <w:rsid w:val="00C308C8"/>
  </w:style>
  <w:style w:type="paragraph" w:styleId="a8">
    <w:name w:val="Body Text Indent"/>
    <w:basedOn w:val="a"/>
    <w:link w:val="a9"/>
    <w:uiPriority w:val="99"/>
    <w:unhideWhenUsed/>
    <w:rsid w:val="00C521A0"/>
    <w:pPr>
      <w:spacing w:after="120" w:line="240" w:lineRule="auto"/>
      <w:ind w:left="283" w:firstLine="0"/>
      <w:jc w:val="left"/>
    </w:pPr>
    <w:rPr>
      <w:color w:val="auto"/>
      <w:szCs w:val="24"/>
      <w:lang w:val="en-US" w:eastAsia="en-US"/>
    </w:rPr>
  </w:style>
  <w:style w:type="character" w:customStyle="1" w:styleId="a9">
    <w:name w:val="Основен текст с отстъп Знак"/>
    <w:basedOn w:val="a0"/>
    <w:link w:val="a8"/>
    <w:uiPriority w:val="99"/>
    <w:rsid w:val="00C521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arcapt">
    <w:name w:val="par_capt"/>
    <w:basedOn w:val="a0"/>
    <w:rsid w:val="00961BF7"/>
  </w:style>
  <w:style w:type="character" w:customStyle="1" w:styleId="parinclink">
    <w:name w:val="parinclink"/>
    <w:basedOn w:val="a0"/>
    <w:rsid w:val="00961BF7"/>
  </w:style>
  <w:style w:type="character" w:customStyle="1" w:styleId="fasubparinclink">
    <w:name w:val="fasubparinclink"/>
    <w:basedOn w:val="a0"/>
    <w:rsid w:val="00961BF7"/>
  </w:style>
  <w:style w:type="character" w:styleId="aa">
    <w:name w:val="Hyperlink"/>
    <w:basedOn w:val="a0"/>
    <w:uiPriority w:val="99"/>
    <w:unhideWhenUsed/>
    <w:rsid w:val="00961BF7"/>
    <w:rPr>
      <w:color w:val="0000FF"/>
      <w:u w:val="single"/>
    </w:rPr>
  </w:style>
  <w:style w:type="character" w:customStyle="1" w:styleId="articlehistory">
    <w:name w:val="article_history"/>
    <w:basedOn w:val="a0"/>
    <w:rsid w:val="00FA05C2"/>
  </w:style>
  <w:style w:type="character" w:customStyle="1" w:styleId="alt">
    <w:name w:val="al_t"/>
    <w:basedOn w:val="a0"/>
    <w:rsid w:val="0089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70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34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97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4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2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71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83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61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31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07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7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('%D1%87%D0%BB47-50'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%20Navigate('%D1%87%D0%BB53_%D0%B0%D0%BB1');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879F-C572-4C0A-9773-6E97643A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7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Kirilova</dc:creator>
  <cp:keywords/>
  <cp:lastModifiedBy>Gergana Kirilova</cp:lastModifiedBy>
  <cp:revision>121</cp:revision>
  <dcterms:created xsi:type="dcterms:W3CDTF">2024-09-04T13:01:00Z</dcterms:created>
  <dcterms:modified xsi:type="dcterms:W3CDTF">2024-12-05T08:28:00Z</dcterms:modified>
</cp:coreProperties>
</file>